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FZXiaoBiaoSong-B05S" w:hAnsi="SimSun" w:eastAsia="FZXiaoBiaoSong-B05S" w:cs="SimHei"/>
          <w:sz w:val="44"/>
          <w:szCs w:val="44"/>
        </w:rPr>
      </w:pPr>
    </w:p>
    <w:p>
      <w:pPr>
        <w:spacing w:line="570" w:lineRule="exact"/>
        <w:jc w:val="center"/>
        <w:rPr>
          <w:rFonts w:ascii="FZXiaoBiaoSong-B05S" w:eastAsia="FZXiaoBiaoSong-B05S"/>
          <w:sz w:val="44"/>
          <w:szCs w:val="44"/>
        </w:rPr>
      </w:pPr>
      <w:r>
        <w:rPr>
          <w:rFonts w:hint="eastAsia" w:ascii="FZXiaoBiaoSong-B05S" w:eastAsia="FZXiaoBiaoSong-B05S"/>
          <w:sz w:val="44"/>
          <w:szCs w:val="44"/>
        </w:rPr>
        <w:t>环璧南路下穿G5成绵高速改造工程、环璧东路南段下穿G5成绵高速改造工程</w:t>
      </w:r>
    </w:p>
    <w:p>
      <w:pPr>
        <w:spacing w:line="570" w:lineRule="exact"/>
        <w:jc w:val="center"/>
        <w:rPr>
          <w:rFonts w:ascii="FZXiaoBiaoSong-B05S" w:hAnsi="SimSun" w:eastAsia="FZXiaoBiaoSong-B05S" w:cs="SimHei"/>
          <w:sz w:val="44"/>
          <w:szCs w:val="44"/>
        </w:rPr>
      </w:pPr>
      <w:r>
        <w:rPr>
          <w:rFonts w:hint="eastAsia" w:ascii="FZXiaoBiaoSong-B05S" w:hAnsi="SimSun" w:eastAsia="FZXiaoBiaoSong-B05S" w:cs="SimHei"/>
          <w:sz w:val="44"/>
          <w:szCs w:val="44"/>
        </w:rPr>
        <w:t>安全评价服务比选公告</w:t>
      </w:r>
    </w:p>
    <w:p>
      <w:pPr>
        <w:spacing w:line="570" w:lineRule="exact"/>
        <w:jc w:val="center"/>
        <w:rPr>
          <w:rFonts w:ascii="FZXiaoBiaoSong-B05S" w:eastAsia="FZXiaoBiaoSong-B05S"/>
          <w:sz w:val="44"/>
          <w:szCs w:val="44"/>
        </w:rPr>
      </w:pPr>
    </w:p>
    <w:p>
      <w:pPr>
        <w:spacing w:line="570" w:lineRule="exact"/>
        <w:ind w:firstLine="622" w:firstLineChars="200"/>
        <w:rPr>
          <w:rFonts w:ascii="仿宋_GB2312" w:hAnsi="FangSong" w:eastAsia="仿宋_GB2312"/>
          <w:sz w:val="32"/>
          <w:szCs w:val="32"/>
        </w:rPr>
      </w:pPr>
      <w:r>
        <w:rPr>
          <w:rFonts w:ascii="仿宋_GB2312" w:hAnsi="FangSong" w:eastAsia="仿宋_GB2312" w:cs="SimSun"/>
          <w:sz w:val="32"/>
          <w:szCs w:val="32"/>
        </w:rPr>
        <w:t>德阳高新发展有限公司成立于2016年3月，注册资本金6亿元，是德阳市政府批准成立的市级平台公司</w:t>
      </w:r>
      <w:r>
        <w:rPr>
          <w:rFonts w:hint="eastAsia" w:ascii="仿宋_GB2312" w:hAnsi="FangSong" w:eastAsia="仿宋_GB2312" w:cs="SimSun"/>
          <w:sz w:val="32"/>
          <w:szCs w:val="32"/>
        </w:rPr>
        <w:t>。现对南路下穿G5成绵高速改造工程、环璧东路南段下穿G5成绵高速改造工程的安全评价服务进行公开比选，诚邀符合资格条件的申请人参与本项目比选。现将有关事项公告如下：</w:t>
      </w:r>
    </w:p>
    <w:p>
      <w:pPr>
        <w:spacing w:line="570" w:lineRule="exact"/>
        <w:ind w:firstLine="622" w:firstLineChars="200"/>
        <w:rPr>
          <w:rFonts w:ascii="SimHei" w:hAnsi="SimHei" w:eastAsia="SimHei"/>
          <w:sz w:val="32"/>
          <w:szCs w:val="32"/>
        </w:rPr>
      </w:pPr>
      <w:r>
        <w:rPr>
          <w:rFonts w:hint="eastAsia" w:ascii="SimHei" w:hAnsi="SimHei" w:eastAsia="SimHei"/>
          <w:sz w:val="32"/>
          <w:szCs w:val="32"/>
        </w:rPr>
        <w:t>一、工程概况</w:t>
      </w:r>
    </w:p>
    <w:p>
      <w:pPr>
        <w:spacing w:line="570" w:lineRule="exact"/>
        <w:ind w:firstLine="622" w:firstLineChars="200"/>
        <w:rPr>
          <w:rFonts w:ascii="仿宋_GB2312" w:eastAsia="仿宋_GB2312"/>
          <w:sz w:val="32"/>
          <w:szCs w:val="32"/>
        </w:rPr>
      </w:pPr>
      <w:r>
        <w:rPr>
          <w:rFonts w:hint="eastAsia" w:ascii="仿宋_GB2312" w:eastAsia="仿宋_GB2312"/>
          <w:sz w:val="32"/>
          <w:szCs w:val="32"/>
        </w:rPr>
        <w:t>环璧南路跨线桥采用2x50m跨径，桥梁全长109m，桥梁上部结构采用现浇预应力砼连续箱梁；下部结构采用柱式墩台，墩台采用桩基础。</w:t>
      </w:r>
    </w:p>
    <w:p>
      <w:pPr>
        <w:spacing w:line="570" w:lineRule="exact"/>
        <w:ind w:firstLine="622" w:firstLineChars="200"/>
        <w:rPr>
          <w:rFonts w:ascii="SimHei" w:hAnsi="SimHei" w:eastAsia="SimHei"/>
          <w:sz w:val="32"/>
          <w:szCs w:val="32"/>
        </w:rPr>
      </w:pPr>
      <w:r>
        <w:rPr>
          <w:rFonts w:hint="eastAsia" w:ascii="仿宋_GB2312" w:eastAsia="仿宋_GB2312"/>
          <w:sz w:val="32"/>
          <w:szCs w:val="32"/>
        </w:rPr>
        <w:t>环璧东路南段跨线桥采用20+30+20m跨径，桥梁全长77m，桥梁上部结构采用现浇预应力砼连续箱梁；下部结构采用柱式墩台，墩台采用桩基础。</w:t>
      </w:r>
    </w:p>
    <w:p>
      <w:pPr>
        <w:spacing w:line="570" w:lineRule="exact"/>
        <w:ind w:firstLine="622" w:firstLineChars="200"/>
        <w:rPr>
          <w:rFonts w:ascii="SimHei" w:hAnsi="SimHei" w:eastAsia="SimHei"/>
          <w:sz w:val="32"/>
          <w:szCs w:val="32"/>
        </w:rPr>
      </w:pPr>
      <w:r>
        <w:rPr>
          <w:rFonts w:hint="eastAsia" w:ascii="SimHei" w:hAnsi="SimHei" w:eastAsia="SimHei"/>
          <w:sz w:val="32"/>
          <w:szCs w:val="32"/>
        </w:rPr>
        <w:t>二、服务内容、工期要求及最高限价</w:t>
      </w:r>
    </w:p>
    <w:p>
      <w:pPr>
        <w:spacing w:line="570" w:lineRule="exact"/>
        <w:ind w:firstLine="622" w:firstLineChars="200"/>
        <w:rPr>
          <w:rFonts w:ascii="仿宋_GB2312" w:hAnsi="FangSong" w:eastAsia="仿宋_GB2312" w:cs="SimSun"/>
          <w:sz w:val="32"/>
          <w:szCs w:val="32"/>
        </w:rPr>
      </w:pPr>
      <w:r>
        <w:rPr>
          <w:rFonts w:hint="eastAsia" w:ascii="仿宋_GB2312" w:hAnsi="FangSong" w:eastAsia="仿宋_GB2312" w:cs="SimSun"/>
          <w:sz w:val="32"/>
          <w:szCs w:val="32"/>
        </w:rPr>
        <w:t>服务内容：项目安全评价服务的全部内容，完成安全评价报告编制并通过主管部门审核及备案。</w:t>
      </w:r>
    </w:p>
    <w:p>
      <w:pPr>
        <w:spacing w:line="570" w:lineRule="exact"/>
        <w:ind w:firstLine="622" w:firstLineChars="200"/>
        <w:rPr>
          <w:rFonts w:ascii="仿宋_GB2312" w:hAnsi="FangSong" w:eastAsia="仿宋_GB2312" w:cs="SimSun"/>
          <w:sz w:val="32"/>
          <w:szCs w:val="32"/>
        </w:rPr>
      </w:pPr>
      <w:r>
        <w:rPr>
          <w:rFonts w:hint="eastAsia" w:ascii="仿宋_GB2312" w:hAnsi="FangSong" w:eastAsia="仿宋_GB2312" w:cs="SimSun"/>
          <w:sz w:val="32"/>
          <w:szCs w:val="32"/>
        </w:rPr>
        <w:t>工期要求：至发包人提供全部资料后，30日历天完成编制及备案工作。</w:t>
      </w:r>
    </w:p>
    <w:p>
      <w:pPr>
        <w:spacing w:line="570" w:lineRule="exact"/>
        <w:ind w:firstLine="622" w:firstLineChars="200"/>
        <w:rPr>
          <w:rFonts w:ascii="仿宋_GB2312" w:hAnsi="FangSong" w:eastAsia="仿宋_GB2312" w:cs="SimSun"/>
          <w:sz w:val="32"/>
          <w:szCs w:val="32"/>
        </w:rPr>
      </w:pPr>
      <w:r>
        <w:rPr>
          <w:rFonts w:hint="eastAsia" w:ascii="仿宋_GB2312" w:hAnsi="FangSong" w:eastAsia="仿宋_GB2312" w:cs="SimSun"/>
          <w:sz w:val="32"/>
          <w:szCs w:val="32"/>
        </w:rPr>
        <w:t>最高限价：参照《四川省安全评价收费指导标准》（2010年），结合项目实际情况，最高限价为</w:t>
      </w:r>
      <w:r>
        <w:rPr>
          <w:rFonts w:ascii="仿宋_GB2312" w:hAnsi="FangSong" w:eastAsia="仿宋_GB2312" w:cs="SimSun"/>
          <w:sz w:val="32"/>
          <w:szCs w:val="32"/>
        </w:rPr>
        <w:t>8</w:t>
      </w:r>
      <w:r>
        <w:rPr>
          <w:rFonts w:hint="eastAsia" w:ascii="仿宋_GB2312" w:hAnsi="FangSong" w:eastAsia="仿宋_GB2312" w:cs="SimSun"/>
          <w:sz w:val="32"/>
          <w:szCs w:val="32"/>
        </w:rPr>
        <w:t>万元，超过最高限价为废标。比选申请人须根据自身实力结合市场情况合理报价。</w:t>
      </w:r>
    </w:p>
    <w:p>
      <w:pPr>
        <w:spacing w:line="570" w:lineRule="exact"/>
        <w:ind w:firstLine="622" w:firstLineChars="200"/>
        <w:rPr>
          <w:rFonts w:ascii="SimHei" w:hAnsi="SimHei" w:eastAsia="SimHei" w:cs="FangSong"/>
          <w:sz w:val="32"/>
          <w:szCs w:val="32"/>
        </w:rPr>
      </w:pPr>
      <w:r>
        <w:rPr>
          <w:rFonts w:hint="eastAsia" w:ascii="SimHei" w:hAnsi="SimHei" w:eastAsia="SimHei" w:cs="FangSong"/>
          <w:sz w:val="32"/>
          <w:szCs w:val="32"/>
        </w:rPr>
        <w:t>三、质量要求</w:t>
      </w:r>
    </w:p>
    <w:p>
      <w:pPr>
        <w:spacing w:line="570" w:lineRule="exact"/>
        <w:ind w:firstLine="622" w:firstLineChars="200"/>
        <w:rPr>
          <w:rFonts w:ascii="仿宋_GB2312" w:hAnsi="FangSong" w:eastAsia="仿宋_GB2312" w:cs="SimSun"/>
          <w:sz w:val="32"/>
          <w:szCs w:val="32"/>
        </w:rPr>
      </w:pPr>
      <w:r>
        <w:rPr>
          <w:rFonts w:hint="eastAsia" w:ascii="仿宋_GB2312" w:hAnsi="FangSong" w:eastAsia="仿宋_GB2312" w:cs="SimSun"/>
          <w:sz w:val="32"/>
          <w:szCs w:val="32"/>
        </w:rPr>
        <w:t>必须符合相关法律、法规、规章和国家标准或者行业标准、技术规范的规定。</w:t>
      </w:r>
    </w:p>
    <w:p>
      <w:pPr>
        <w:spacing w:line="570" w:lineRule="exact"/>
        <w:ind w:firstLine="622" w:firstLineChars="200"/>
        <w:rPr>
          <w:rFonts w:ascii="SimHei" w:hAnsi="SimHei" w:eastAsia="SimHei"/>
          <w:sz w:val="32"/>
          <w:szCs w:val="32"/>
        </w:rPr>
      </w:pPr>
      <w:r>
        <w:rPr>
          <w:rFonts w:hint="eastAsia" w:ascii="SimHei" w:hAnsi="SimHei" w:eastAsia="SimHei"/>
          <w:sz w:val="32"/>
          <w:szCs w:val="32"/>
        </w:rPr>
        <w:t>四、资格要求</w:t>
      </w:r>
    </w:p>
    <w:p>
      <w:pPr>
        <w:numPr>
          <w:ilvl w:val="0"/>
          <w:numId w:val="1"/>
        </w:numPr>
        <w:spacing w:line="570" w:lineRule="exact"/>
        <w:ind w:firstLine="600"/>
        <w:rPr>
          <w:rFonts w:ascii="仿宋_GB2312" w:hAnsi="FangSong" w:eastAsia="仿宋_GB2312" w:cs="SimSun"/>
          <w:sz w:val="32"/>
          <w:szCs w:val="32"/>
        </w:rPr>
      </w:pPr>
      <w:r>
        <w:rPr>
          <w:rFonts w:hint="eastAsia" w:ascii="仿宋_GB2312" w:hAnsi="FangSong" w:eastAsia="仿宋_GB2312" w:cs="SimSun"/>
          <w:sz w:val="32"/>
          <w:szCs w:val="32"/>
        </w:rPr>
        <w:t>具有独立企业法人资格。</w:t>
      </w:r>
    </w:p>
    <w:p>
      <w:pPr>
        <w:numPr>
          <w:ilvl w:val="0"/>
          <w:numId w:val="1"/>
        </w:numPr>
        <w:spacing w:line="570" w:lineRule="exact"/>
        <w:ind w:firstLine="600"/>
        <w:rPr>
          <w:rFonts w:ascii="仿宋_GB2312" w:hAnsi="FangSong" w:eastAsia="仿宋_GB2312" w:cs="SimSun"/>
          <w:sz w:val="32"/>
          <w:szCs w:val="32"/>
        </w:rPr>
      </w:pPr>
      <w:r>
        <w:rPr>
          <w:rFonts w:hint="eastAsia" w:ascii="仿宋_GB2312" w:hAnsi="FangSong" w:eastAsia="仿宋_GB2312" w:cs="SimSun"/>
          <w:sz w:val="32"/>
          <w:szCs w:val="32"/>
        </w:rPr>
        <w:t>具有安全评价机构资质。</w:t>
      </w:r>
    </w:p>
    <w:p>
      <w:pPr>
        <w:numPr>
          <w:ilvl w:val="0"/>
          <w:numId w:val="1"/>
        </w:numPr>
        <w:spacing w:line="570" w:lineRule="exact"/>
        <w:ind w:firstLine="600"/>
        <w:rPr>
          <w:rFonts w:ascii="仿宋_GB2312" w:hAnsi="FangSong" w:eastAsia="仿宋_GB2312" w:cs="SimSun"/>
          <w:sz w:val="32"/>
          <w:szCs w:val="32"/>
        </w:rPr>
      </w:pPr>
      <w:r>
        <w:rPr>
          <w:rFonts w:hint="eastAsia" w:ascii="仿宋_GB2312" w:hAnsi="FangSong" w:eastAsia="仿宋_GB2312" w:cs="SimSun"/>
          <w:sz w:val="32"/>
          <w:szCs w:val="32"/>
        </w:rPr>
        <w:t>比选申请人信誉良好，不存在信用不良记录，自行承诺。</w:t>
      </w:r>
    </w:p>
    <w:p>
      <w:pPr>
        <w:numPr>
          <w:ilvl w:val="0"/>
          <w:numId w:val="1"/>
        </w:numPr>
        <w:spacing w:line="570" w:lineRule="exact"/>
        <w:ind w:firstLine="600"/>
        <w:rPr>
          <w:rFonts w:ascii="仿宋_GB2312" w:hAnsi="FangSong" w:eastAsia="FangSong" w:cs="SimSun"/>
          <w:sz w:val="32"/>
          <w:szCs w:val="32"/>
        </w:rPr>
      </w:pPr>
      <w:r>
        <w:rPr>
          <w:rFonts w:hint="eastAsia" w:ascii="FangSong" w:hAnsi="FangSong" w:eastAsia="FangSong" w:cs="SimSun"/>
          <w:sz w:val="32"/>
          <w:szCs w:val="32"/>
        </w:rPr>
        <w:t>法定代表人为同一个人的两个及两个以上法人，母公司、全资子公司及其控股公司，存在控股（一方直接或间接持有另一方的股份总和，或者双方直接或间接同为第三方所持有的股份达到25%以上）、管理关系的两个以上法人，不得在同一项目中同时参加比选。违反前述规定的，相关比选申请文件均无效。</w:t>
      </w:r>
    </w:p>
    <w:p>
      <w:pPr>
        <w:numPr>
          <w:ilvl w:val="0"/>
          <w:numId w:val="1"/>
        </w:numPr>
        <w:spacing w:line="570" w:lineRule="exact"/>
        <w:ind w:firstLine="600"/>
        <w:rPr>
          <w:rFonts w:ascii="仿宋_GB2312" w:hAnsi="FangSong" w:eastAsia="仿宋_GB2312" w:cs="SimSun"/>
          <w:sz w:val="32"/>
          <w:szCs w:val="32"/>
        </w:rPr>
      </w:pPr>
      <w:r>
        <w:rPr>
          <w:rFonts w:hint="eastAsia" w:ascii="仿宋_GB2312" w:hAnsi="FangSong" w:eastAsia="仿宋_GB2312" w:cs="SimSun"/>
          <w:sz w:val="32"/>
          <w:szCs w:val="32"/>
        </w:rPr>
        <w:t>本项目不接受联合体比选。</w:t>
      </w:r>
    </w:p>
    <w:p>
      <w:pPr>
        <w:spacing w:line="570" w:lineRule="exact"/>
        <w:ind w:firstLine="622" w:firstLineChars="200"/>
        <w:rPr>
          <w:rFonts w:ascii="SimHei" w:hAnsi="SimHei" w:eastAsia="SimHei" w:cs="SimSun"/>
          <w:sz w:val="32"/>
          <w:szCs w:val="32"/>
        </w:rPr>
      </w:pPr>
      <w:r>
        <w:rPr>
          <w:rFonts w:hint="eastAsia" w:ascii="SimHei" w:hAnsi="SimHei" w:eastAsia="SimHei" w:cs="SimSun"/>
          <w:sz w:val="32"/>
          <w:szCs w:val="32"/>
        </w:rPr>
        <w:t>五、发布公告的媒介</w:t>
      </w:r>
    </w:p>
    <w:p>
      <w:pPr>
        <w:spacing w:line="570" w:lineRule="exact"/>
        <w:ind w:firstLine="622" w:firstLineChars="200"/>
        <w:rPr>
          <w:rFonts w:ascii="仿宋_GB2312" w:hAnsi="SimSun" w:eastAsia="仿宋_GB2312" w:cs="SimSun"/>
          <w:sz w:val="32"/>
          <w:szCs w:val="32"/>
        </w:rPr>
      </w:pPr>
      <w:r>
        <w:rPr>
          <w:rFonts w:hint="eastAsia" w:ascii="仿宋_GB2312" w:hAnsi="FangSong" w:eastAsia="仿宋_GB2312" w:cs="SimSun"/>
          <w:sz w:val="32"/>
          <w:szCs w:val="32"/>
        </w:rPr>
        <w:t>本次比选公告在德阳高新区管委会和德阳高新发展有限公司网站上发布</w:t>
      </w:r>
      <w:r>
        <w:rPr>
          <w:rFonts w:hint="eastAsia" w:ascii="仿宋_GB2312" w:hAnsi="SimSun" w:eastAsia="仿宋_GB2312" w:cs="SimSun"/>
          <w:sz w:val="32"/>
          <w:szCs w:val="32"/>
        </w:rPr>
        <w:t>。</w:t>
      </w:r>
    </w:p>
    <w:p>
      <w:pPr>
        <w:spacing w:line="570" w:lineRule="exact"/>
        <w:ind w:firstLine="622" w:firstLineChars="200"/>
        <w:rPr>
          <w:rFonts w:ascii="SimHei" w:hAnsi="SimHei" w:eastAsia="SimHei"/>
          <w:sz w:val="32"/>
          <w:szCs w:val="32"/>
        </w:rPr>
      </w:pPr>
      <w:r>
        <w:rPr>
          <w:rFonts w:hint="eastAsia" w:ascii="SimHei" w:hAnsi="SimHei" w:eastAsia="SimHei"/>
          <w:sz w:val="32"/>
          <w:szCs w:val="32"/>
        </w:rPr>
        <w:t>六、报名应提交资料</w:t>
      </w:r>
    </w:p>
    <w:p>
      <w:pPr>
        <w:spacing w:line="540" w:lineRule="exact"/>
        <w:ind w:firstLine="622" w:firstLineChars="200"/>
        <w:rPr>
          <w:rFonts w:ascii="FangSong" w:hAnsi="FangSong" w:eastAsia="FangSong" w:cs="SimSun"/>
          <w:sz w:val="32"/>
          <w:szCs w:val="32"/>
        </w:rPr>
      </w:pPr>
      <w:r>
        <w:rPr>
          <w:rFonts w:hint="eastAsia" w:ascii="FangSong" w:hAnsi="FangSong" w:eastAsia="FangSong" w:cs="SimSun"/>
          <w:sz w:val="32"/>
          <w:szCs w:val="32"/>
        </w:rPr>
        <w:t>参选报名表、授权委托书及法定代表人身份证明、委托代理人身份证复印件、企业法人营业执照副本、企业资质证书。以上材料查验原件收加盖参选单位公章的复印件。</w:t>
      </w:r>
    </w:p>
    <w:p>
      <w:pPr>
        <w:spacing w:line="540" w:lineRule="exact"/>
        <w:ind w:firstLine="622" w:firstLineChars="200"/>
        <w:rPr>
          <w:rFonts w:ascii="FangSong" w:hAnsi="FangSong" w:eastAsia="FangSong" w:cs="SimSun"/>
          <w:sz w:val="32"/>
          <w:szCs w:val="32"/>
        </w:rPr>
      </w:pPr>
      <w:r>
        <w:rPr>
          <w:rFonts w:hint="eastAsia" w:ascii="FangSong" w:hAnsi="FangSong" w:eastAsia="FangSong" w:cs="SimSun"/>
          <w:sz w:val="32"/>
          <w:szCs w:val="32"/>
        </w:rPr>
        <w:t>报名单位应在报名截止时间前提交以上报名材料1份，逾期提交作无效申报文件处理。</w:t>
      </w:r>
    </w:p>
    <w:p>
      <w:pPr>
        <w:spacing w:line="570" w:lineRule="exact"/>
        <w:ind w:firstLine="622" w:firstLineChars="200"/>
        <w:rPr>
          <w:rFonts w:ascii="SimHei" w:hAnsi="SimHei" w:eastAsia="SimHei"/>
          <w:sz w:val="32"/>
          <w:szCs w:val="32"/>
        </w:rPr>
      </w:pPr>
      <w:r>
        <w:rPr>
          <w:rFonts w:hint="eastAsia" w:ascii="SimHei" w:hAnsi="SimHei" w:eastAsia="SimHei"/>
          <w:sz w:val="32"/>
          <w:szCs w:val="32"/>
        </w:rPr>
        <w:t>七、比选现场提交材料</w:t>
      </w:r>
    </w:p>
    <w:p>
      <w:pPr>
        <w:numPr>
          <w:ilvl w:val="0"/>
          <w:numId w:val="2"/>
        </w:numPr>
        <w:spacing w:line="570" w:lineRule="exact"/>
        <w:ind w:firstLine="597" w:firstLineChars="192"/>
        <w:rPr>
          <w:rFonts w:ascii="仿宋_GB2312" w:hAnsi="FangSong" w:eastAsia="仿宋_GB2312" w:cs="SimSun"/>
          <w:sz w:val="32"/>
          <w:szCs w:val="32"/>
        </w:rPr>
      </w:pPr>
      <w:r>
        <w:rPr>
          <w:rFonts w:hint="eastAsia" w:ascii="仿宋_GB2312" w:hAnsi="FangSong" w:eastAsia="仿宋_GB2312" w:cs="SimSun"/>
          <w:sz w:val="32"/>
          <w:szCs w:val="32"/>
        </w:rPr>
        <w:t>比选申请函；</w:t>
      </w:r>
    </w:p>
    <w:p>
      <w:pPr>
        <w:numPr>
          <w:ilvl w:val="0"/>
          <w:numId w:val="2"/>
        </w:numPr>
        <w:spacing w:line="570" w:lineRule="exact"/>
        <w:ind w:firstLine="597" w:firstLineChars="192"/>
        <w:rPr>
          <w:rFonts w:ascii="仿宋_GB2312" w:hAnsi="FangSong" w:eastAsia="仿宋_GB2312" w:cs="SimSun"/>
          <w:sz w:val="32"/>
          <w:szCs w:val="32"/>
        </w:rPr>
      </w:pPr>
      <w:r>
        <w:rPr>
          <w:rFonts w:ascii="仿宋_GB2312" w:hAnsi="FangSong" w:eastAsia="仿宋_GB2312" w:cs="SimSun"/>
          <w:sz w:val="32"/>
          <w:szCs w:val="32"/>
        </w:rPr>
        <w:t>授权委托书和法定代表人身份证明、委托代理人身份证复印件；</w:t>
      </w:r>
    </w:p>
    <w:p>
      <w:pPr>
        <w:numPr>
          <w:ilvl w:val="0"/>
          <w:numId w:val="2"/>
        </w:numPr>
        <w:spacing w:line="570" w:lineRule="exact"/>
        <w:ind w:firstLine="597" w:firstLineChars="192"/>
        <w:rPr>
          <w:rFonts w:ascii="仿宋_GB2312" w:hAnsi="FangSong" w:eastAsia="仿宋_GB2312" w:cs="SimSun"/>
          <w:sz w:val="32"/>
          <w:szCs w:val="32"/>
        </w:rPr>
      </w:pPr>
      <w:r>
        <w:rPr>
          <w:rFonts w:ascii="仿宋_GB2312" w:hAnsi="FangSong" w:eastAsia="仿宋_GB2312" w:cs="SimSun"/>
          <w:sz w:val="32"/>
          <w:szCs w:val="32"/>
        </w:rPr>
        <w:t>企业法人营业执照副本原件；</w:t>
      </w:r>
    </w:p>
    <w:p>
      <w:pPr>
        <w:numPr>
          <w:ilvl w:val="0"/>
          <w:numId w:val="2"/>
        </w:numPr>
        <w:tabs>
          <w:tab w:val="left" w:pos="312"/>
        </w:tabs>
        <w:spacing w:line="570" w:lineRule="exact"/>
        <w:ind w:firstLine="597" w:firstLineChars="192"/>
        <w:rPr>
          <w:rFonts w:ascii="仿宋_GB2312" w:hAnsi="FangSong" w:eastAsia="仿宋_GB2312" w:cs="SimSun"/>
          <w:sz w:val="32"/>
          <w:szCs w:val="32"/>
        </w:rPr>
      </w:pPr>
      <w:r>
        <w:rPr>
          <w:rFonts w:ascii="仿宋_GB2312" w:hAnsi="FangSong" w:eastAsia="仿宋_GB2312" w:cs="SimSun"/>
          <w:sz w:val="32"/>
          <w:szCs w:val="32"/>
        </w:rPr>
        <w:t>企业资质证书原件；</w:t>
      </w:r>
    </w:p>
    <w:p>
      <w:pPr>
        <w:numPr>
          <w:ilvl w:val="0"/>
          <w:numId w:val="2"/>
        </w:numPr>
        <w:tabs>
          <w:tab w:val="left" w:pos="312"/>
        </w:tabs>
        <w:spacing w:line="570" w:lineRule="exact"/>
        <w:ind w:firstLine="597" w:firstLineChars="192"/>
        <w:rPr>
          <w:rFonts w:ascii="仿宋_GB2312" w:hAnsi="FangSong" w:eastAsia="仿宋_GB2312" w:cs="SimSun"/>
          <w:sz w:val="32"/>
          <w:szCs w:val="32"/>
        </w:rPr>
      </w:pPr>
      <w:r>
        <w:rPr>
          <w:rFonts w:hint="eastAsia" w:ascii="仿宋_GB2312" w:hAnsi="FangSong" w:eastAsia="仿宋_GB2312" w:cs="SimSun"/>
          <w:sz w:val="32"/>
          <w:szCs w:val="32"/>
        </w:rPr>
        <w:t>参选单位近三年已完成至少1个相似业绩（提供合同复印件并加盖公章或业主证明）；</w:t>
      </w:r>
    </w:p>
    <w:p>
      <w:pPr>
        <w:numPr>
          <w:ilvl w:val="0"/>
          <w:numId w:val="2"/>
        </w:numPr>
        <w:tabs>
          <w:tab w:val="left" w:pos="312"/>
        </w:tabs>
        <w:spacing w:line="570" w:lineRule="exact"/>
        <w:ind w:firstLine="597" w:firstLineChars="192"/>
        <w:rPr>
          <w:rFonts w:ascii="仿宋_GB2312" w:hAnsi="FangSong" w:eastAsia="仿宋_GB2312" w:cs="SimSun"/>
          <w:sz w:val="32"/>
          <w:szCs w:val="32"/>
        </w:rPr>
      </w:pPr>
      <w:r>
        <w:rPr>
          <w:rFonts w:hint="eastAsia" w:ascii="仿宋_GB2312" w:hAnsi="FangSong" w:eastAsia="仿宋_GB2312" w:cs="SimSun"/>
          <w:sz w:val="32"/>
          <w:szCs w:val="32"/>
        </w:rPr>
        <w:t>具体工作实施方案、拟采取的措施等；</w:t>
      </w:r>
    </w:p>
    <w:p>
      <w:pPr>
        <w:numPr>
          <w:ilvl w:val="0"/>
          <w:numId w:val="2"/>
        </w:numPr>
        <w:tabs>
          <w:tab w:val="left" w:pos="312"/>
        </w:tabs>
        <w:spacing w:line="570" w:lineRule="exact"/>
        <w:ind w:firstLine="597" w:firstLineChars="192"/>
        <w:rPr>
          <w:rFonts w:ascii="仿宋_GB2312" w:hAnsi="FangSong" w:eastAsia="仿宋_GB2312" w:cs="SimSun"/>
          <w:sz w:val="32"/>
          <w:szCs w:val="32"/>
        </w:rPr>
      </w:pPr>
      <w:r>
        <w:rPr>
          <w:rFonts w:hint="eastAsia" w:ascii="仿宋_GB2312" w:hAnsi="FangSong" w:eastAsia="仿宋_GB2312" w:cs="SimSun"/>
          <w:sz w:val="32"/>
          <w:szCs w:val="32"/>
        </w:rPr>
        <w:t>报价函（项目报价为包干价）；</w:t>
      </w:r>
    </w:p>
    <w:p>
      <w:pPr>
        <w:numPr>
          <w:ilvl w:val="0"/>
          <w:numId w:val="2"/>
        </w:numPr>
        <w:tabs>
          <w:tab w:val="left" w:pos="312"/>
        </w:tabs>
        <w:spacing w:line="570" w:lineRule="exact"/>
        <w:ind w:firstLine="597" w:firstLineChars="192"/>
        <w:rPr>
          <w:rFonts w:ascii="仿宋_GB2312" w:hAnsi="FangSong" w:eastAsia="仿宋_GB2312" w:cs="SimSun"/>
          <w:b/>
          <w:sz w:val="32"/>
          <w:szCs w:val="32"/>
        </w:rPr>
      </w:pPr>
      <w:r>
        <w:rPr>
          <w:rFonts w:hint="eastAsia" w:ascii="仿宋_GB2312" w:hAnsi="FangSong" w:eastAsia="仿宋_GB2312" w:cs="SimSun"/>
          <w:sz w:val="32"/>
          <w:szCs w:val="32"/>
        </w:rPr>
        <w:t>比选材料应统一用A4纸打印，一式4份，分别装订成册并加盖参选单位公章，封面上注明单位名称、项目名称。申报文件应按标段分别以“正本一份，副本两份，电子文档一份（U盘、正本扫描件)”的数量分别装订密封，并标明“正本”“副本”，密封处应加盖骑缝章，比选时带到比选现场，逾期提交或未密封材料视为无效。</w:t>
      </w:r>
    </w:p>
    <w:p>
      <w:pPr>
        <w:numPr>
          <w:ilvl w:val="0"/>
          <w:numId w:val="2"/>
        </w:numPr>
        <w:spacing w:line="570" w:lineRule="exact"/>
        <w:ind w:firstLine="597" w:firstLineChars="192"/>
        <w:rPr>
          <w:rFonts w:ascii="仿宋_GB2312" w:hAnsi="FangSong" w:eastAsia="仿宋_GB2312" w:cs="SimSun"/>
          <w:bCs/>
          <w:sz w:val="32"/>
          <w:szCs w:val="32"/>
        </w:rPr>
      </w:pPr>
      <w:r>
        <w:rPr>
          <w:rFonts w:hint="eastAsia" w:ascii="仿宋_GB2312" w:hAnsi="FangSong" w:eastAsia="仿宋_GB2312" w:cs="SimSun"/>
          <w:bCs/>
          <w:sz w:val="32"/>
          <w:szCs w:val="32"/>
        </w:rPr>
        <w:t>请携带以上资料中资格、资质证书复印件加盖公章，招标人有权查验原件。</w:t>
      </w:r>
    </w:p>
    <w:p>
      <w:pPr>
        <w:spacing w:line="570" w:lineRule="exact"/>
        <w:ind w:firstLine="622" w:firstLineChars="200"/>
        <w:rPr>
          <w:rFonts w:ascii="SimHei" w:hAnsi="SimHei" w:eastAsia="SimHei"/>
          <w:sz w:val="32"/>
          <w:szCs w:val="32"/>
        </w:rPr>
      </w:pPr>
      <w:r>
        <w:rPr>
          <w:rFonts w:hint="eastAsia" w:ascii="SimHei" w:hAnsi="SimHei" w:eastAsia="SimHei"/>
          <w:sz w:val="32"/>
          <w:szCs w:val="32"/>
        </w:rPr>
        <w:t>八、</w:t>
      </w:r>
      <w:r>
        <w:rPr>
          <w:rFonts w:hint="eastAsia" w:ascii="SimHei" w:hAnsi="SimHei" w:eastAsia="SimHei"/>
          <w:sz w:val="32"/>
          <w:szCs w:val="32"/>
        </w:rPr>
        <w:tab/>
      </w:r>
      <w:r>
        <w:rPr>
          <w:rFonts w:hint="eastAsia" w:ascii="SimHei" w:hAnsi="SimHei" w:eastAsia="SimHei"/>
          <w:sz w:val="32"/>
          <w:szCs w:val="32"/>
        </w:rPr>
        <w:t>报名时间及地点</w:t>
      </w:r>
    </w:p>
    <w:p>
      <w:pPr>
        <w:spacing w:line="570" w:lineRule="exact"/>
        <w:ind w:firstLine="622" w:firstLineChars="200"/>
        <w:jc w:val="left"/>
        <w:rPr>
          <w:rFonts w:ascii="仿宋_GB2312" w:hAnsi="FangSong" w:eastAsia="仿宋_GB2312" w:cs="SimSun"/>
          <w:sz w:val="32"/>
          <w:szCs w:val="32"/>
        </w:rPr>
      </w:pPr>
      <w:r>
        <w:rPr>
          <w:rFonts w:hint="eastAsia" w:ascii="仿宋_GB2312" w:hAnsi="FangSong" w:eastAsia="仿宋_GB2312" w:cs="SimSun"/>
          <w:sz w:val="32"/>
          <w:szCs w:val="32"/>
        </w:rPr>
        <w:t>联系人：张老师  电话：0838-5880817</w:t>
      </w:r>
    </w:p>
    <w:p>
      <w:pPr>
        <w:spacing w:line="570" w:lineRule="exact"/>
        <w:ind w:firstLine="622" w:firstLineChars="200"/>
        <w:jc w:val="left"/>
        <w:rPr>
          <w:rFonts w:ascii="仿宋_GB2312" w:hAnsi="FangSong" w:eastAsia="仿宋_GB2312" w:cs="SimSun"/>
          <w:sz w:val="32"/>
          <w:szCs w:val="32"/>
        </w:rPr>
      </w:pPr>
      <w:r>
        <w:rPr>
          <w:rFonts w:hint="eastAsia" w:ascii="仿宋_GB2312" w:hAnsi="FangSong" w:eastAsia="仿宋_GB2312" w:cs="SimSun"/>
          <w:sz w:val="32"/>
          <w:szCs w:val="32"/>
        </w:rPr>
        <w:t>截止时间：202</w:t>
      </w:r>
      <w:r>
        <w:rPr>
          <w:rFonts w:hint="eastAsia" w:ascii="仿宋_GB2312" w:hAnsi="FangSong" w:eastAsia="仿宋_GB2312" w:cs="SimSun"/>
          <w:sz w:val="32"/>
          <w:szCs w:val="32"/>
          <w:lang w:val="en-US" w:eastAsia="zh-CN"/>
        </w:rPr>
        <w:t>1</w:t>
      </w:r>
      <w:r>
        <w:rPr>
          <w:rFonts w:hint="eastAsia" w:ascii="仿宋_GB2312" w:hAnsi="FangSong" w:eastAsia="仿宋_GB2312" w:cs="SimSun"/>
          <w:sz w:val="32"/>
          <w:szCs w:val="32"/>
        </w:rPr>
        <w:t>年</w:t>
      </w:r>
      <w:r>
        <w:rPr>
          <w:rFonts w:hint="eastAsia" w:ascii="仿宋_GB2312" w:hAnsi="FangSong" w:eastAsia="仿宋_GB2312" w:cs="SimSun"/>
          <w:sz w:val="32"/>
          <w:szCs w:val="32"/>
          <w:lang w:val="en-US" w:eastAsia="zh-CN"/>
        </w:rPr>
        <w:t>1</w:t>
      </w:r>
      <w:r>
        <w:rPr>
          <w:rFonts w:hint="eastAsia" w:ascii="仿宋_GB2312" w:hAnsi="FangSong" w:eastAsia="仿宋_GB2312" w:cs="SimSun"/>
          <w:sz w:val="32"/>
          <w:szCs w:val="32"/>
        </w:rPr>
        <w:t>月</w:t>
      </w:r>
      <w:r>
        <w:rPr>
          <w:rFonts w:hint="eastAsia" w:ascii="仿宋_GB2312" w:hAnsi="FangSong" w:eastAsia="仿宋_GB2312" w:cs="SimSun"/>
          <w:sz w:val="32"/>
          <w:szCs w:val="32"/>
          <w:lang w:val="en-US" w:eastAsia="zh-CN"/>
        </w:rPr>
        <w:t>8</w:t>
      </w:r>
      <w:r>
        <w:rPr>
          <w:rFonts w:hint="eastAsia" w:ascii="仿宋_GB2312" w:hAnsi="FangSong" w:eastAsia="仿宋_GB2312" w:cs="SimSun"/>
          <w:sz w:val="32"/>
          <w:szCs w:val="32"/>
        </w:rPr>
        <w:t>日17:00止（法定节假日除外）</w:t>
      </w:r>
    </w:p>
    <w:p>
      <w:pPr>
        <w:spacing w:line="570" w:lineRule="exact"/>
        <w:ind w:firstLine="622" w:firstLineChars="200"/>
        <w:rPr>
          <w:rFonts w:ascii="SimHei" w:hAnsi="SimHei" w:eastAsia="SimHei"/>
          <w:sz w:val="32"/>
          <w:szCs w:val="32"/>
        </w:rPr>
      </w:pPr>
      <w:r>
        <w:rPr>
          <w:rFonts w:hint="eastAsia" w:ascii="仿宋_GB2312" w:hAnsi="FangSong" w:eastAsia="仿宋_GB2312" w:cs="SimSun"/>
          <w:sz w:val="32"/>
          <w:szCs w:val="32"/>
        </w:rPr>
        <w:t>报名地点：德阳高新发展有限公司（广汉市中山大道南三段36号4楼）</w:t>
      </w:r>
    </w:p>
    <w:p>
      <w:pPr>
        <w:spacing w:line="570" w:lineRule="exact"/>
        <w:ind w:firstLine="622" w:firstLineChars="200"/>
        <w:rPr>
          <w:rFonts w:ascii="SimHei" w:hAnsi="SimHei" w:eastAsia="SimHei"/>
          <w:sz w:val="32"/>
          <w:szCs w:val="32"/>
        </w:rPr>
      </w:pPr>
      <w:r>
        <w:rPr>
          <w:rFonts w:hint="eastAsia" w:ascii="SimHei" w:hAnsi="SimHei" w:eastAsia="SimHei"/>
          <w:sz w:val="32"/>
          <w:szCs w:val="32"/>
        </w:rPr>
        <w:t>九、比选时间及地点</w:t>
      </w:r>
    </w:p>
    <w:p>
      <w:pPr>
        <w:spacing w:line="570" w:lineRule="exact"/>
        <w:ind w:firstLine="622" w:firstLineChars="200"/>
        <w:rPr>
          <w:rFonts w:ascii="仿宋_GB2312" w:hAnsi="FangSong" w:eastAsia="仿宋_GB2312" w:cs="SimSun"/>
          <w:sz w:val="32"/>
          <w:szCs w:val="32"/>
        </w:rPr>
      </w:pPr>
      <w:r>
        <w:rPr>
          <w:rFonts w:hint="eastAsia" w:ascii="仿宋_GB2312" w:hAnsi="FangSong" w:eastAsia="仿宋_GB2312" w:cs="SimSun"/>
          <w:sz w:val="32"/>
          <w:szCs w:val="32"/>
        </w:rPr>
        <w:t>比选时间：202</w:t>
      </w:r>
      <w:r>
        <w:rPr>
          <w:rFonts w:hint="eastAsia" w:ascii="仿宋_GB2312" w:hAnsi="FangSong" w:eastAsia="仿宋_GB2312" w:cs="SimSun"/>
          <w:sz w:val="32"/>
          <w:szCs w:val="32"/>
          <w:lang w:val="en-US" w:eastAsia="zh-CN"/>
        </w:rPr>
        <w:t>1</w:t>
      </w:r>
      <w:r>
        <w:rPr>
          <w:rFonts w:hint="eastAsia" w:ascii="仿宋_GB2312" w:hAnsi="FangSong" w:eastAsia="仿宋_GB2312" w:cs="SimSun"/>
          <w:sz w:val="32"/>
          <w:szCs w:val="32"/>
        </w:rPr>
        <w:t>年</w:t>
      </w:r>
      <w:r>
        <w:rPr>
          <w:rFonts w:hint="eastAsia" w:ascii="仿宋_GB2312" w:hAnsi="FangSong" w:eastAsia="仿宋_GB2312" w:cs="SimSun"/>
          <w:sz w:val="32"/>
          <w:szCs w:val="32"/>
          <w:lang w:val="en-US" w:eastAsia="zh-CN"/>
        </w:rPr>
        <w:t>1</w:t>
      </w:r>
      <w:r>
        <w:rPr>
          <w:rFonts w:hint="eastAsia" w:ascii="仿宋_GB2312" w:hAnsi="FangSong" w:eastAsia="仿宋_GB2312" w:cs="SimSun"/>
          <w:sz w:val="32"/>
          <w:szCs w:val="32"/>
        </w:rPr>
        <w:t>月</w:t>
      </w:r>
      <w:r>
        <w:rPr>
          <w:rFonts w:hint="eastAsia" w:ascii="仿宋_GB2312" w:hAnsi="FangSong" w:eastAsia="仿宋_GB2312" w:cs="SimSun"/>
          <w:sz w:val="32"/>
          <w:szCs w:val="32"/>
          <w:lang w:val="en-US" w:eastAsia="zh-CN"/>
        </w:rPr>
        <w:t>11</w:t>
      </w:r>
      <w:r>
        <w:rPr>
          <w:rFonts w:hint="eastAsia" w:ascii="仿宋_GB2312" w:hAnsi="FangSong" w:eastAsia="仿宋_GB2312" w:cs="SimSun"/>
          <w:sz w:val="32"/>
          <w:szCs w:val="32"/>
        </w:rPr>
        <w:t>日</w:t>
      </w:r>
      <w:r>
        <w:rPr>
          <w:rFonts w:hint="eastAsia" w:ascii="仿宋_GB2312" w:hAnsi="FangSong" w:eastAsia="仿宋_GB2312" w:cs="SimSun"/>
          <w:sz w:val="32"/>
          <w:szCs w:val="32"/>
          <w:lang w:eastAsia="zh-CN"/>
        </w:rPr>
        <w:t>下午</w:t>
      </w:r>
      <w:r>
        <w:rPr>
          <w:rFonts w:hint="eastAsia" w:ascii="仿宋_GB2312" w:hAnsi="FangSong" w:eastAsia="仿宋_GB2312" w:cs="SimSun"/>
          <w:sz w:val="32"/>
          <w:szCs w:val="32"/>
          <w:lang w:val="en-US" w:eastAsia="zh-CN"/>
        </w:rPr>
        <w:t>15</w:t>
      </w:r>
      <w:r>
        <w:rPr>
          <w:rFonts w:hint="eastAsia" w:ascii="仿宋_GB2312" w:hAnsi="FangSong" w:eastAsia="仿宋_GB2312" w:cs="SimSun"/>
          <w:sz w:val="32"/>
          <w:szCs w:val="32"/>
        </w:rPr>
        <w:t>:00</w:t>
      </w:r>
    </w:p>
    <w:p>
      <w:pPr>
        <w:spacing w:line="570" w:lineRule="exact"/>
        <w:ind w:firstLine="622" w:firstLineChars="200"/>
        <w:rPr>
          <w:rFonts w:ascii="仿宋_GB2312" w:hAnsi="FangSong" w:eastAsia="仿宋_GB2312" w:cs="SimSun"/>
          <w:sz w:val="32"/>
          <w:szCs w:val="32"/>
        </w:rPr>
      </w:pPr>
      <w:r>
        <w:rPr>
          <w:rFonts w:hint="eastAsia" w:ascii="仿宋_GB2312" w:hAnsi="FangSong" w:eastAsia="仿宋_GB2312" w:cs="SimSun"/>
          <w:sz w:val="32"/>
          <w:szCs w:val="32"/>
        </w:rPr>
        <w:t>比选地点：德阳高新发展有限公司（广汉市中山大道南三段36号4楼）</w:t>
      </w:r>
    </w:p>
    <w:p>
      <w:pPr>
        <w:spacing w:line="570" w:lineRule="exact"/>
        <w:ind w:firstLine="622" w:firstLineChars="200"/>
        <w:rPr>
          <w:rFonts w:ascii="SimHei" w:hAnsi="SimHei" w:eastAsia="SimHei"/>
          <w:b w:val="0"/>
          <w:sz w:val="32"/>
          <w:szCs w:val="32"/>
        </w:rPr>
      </w:pPr>
      <w:r>
        <w:rPr>
          <w:rFonts w:hint="eastAsia" w:ascii="SimHei" w:hAnsi="SimHei" w:eastAsia="SimHei"/>
          <w:b w:val="0"/>
          <w:sz w:val="32"/>
          <w:szCs w:val="32"/>
          <w:lang w:eastAsia="zh-CN"/>
        </w:rPr>
        <w:t>十</w:t>
      </w:r>
      <w:r>
        <w:rPr>
          <w:rFonts w:hint="eastAsia" w:ascii="SimHei" w:hAnsi="SimHei" w:eastAsia="SimHei"/>
          <w:b w:val="0"/>
          <w:sz w:val="32"/>
          <w:szCs w:val="32"/>
        </w:rPr>
        <w:t>、评审</w:t>
      </w:r>
    </w:p>
    <w:p>
      <w:pPr>
        <w:spacing w:line="570" w:lineRule="exact"/>
        <w:ind w:firstLine="622" w:firstLineChars="200"/>
        <w:rPr>
          <w:rFonts w:ascii="仿宋_GB2312" w:hAnsi="FangSong" w:eastAsia="仿宋_GB2312" w:cs="SimSun"/>
          <w:sz w:val="32"/>
          <w:szCs w:val="32"/>
        </w:rPr>
      </w:pPr>
      <w:r>
        <w:rPr>
          <w:rFonts w:ascii="仿宋_GB2312" w:hAnsi="FangSong" w:eastAsia="仿宋_GB2312" w:cs="SimSun"/>
          <w:sz w:val="32"/>
          <w:szCs w:val="32"/>
        </w:rPr>
        <w:t>1</w:t>
      </w:r>
      <w:r>
        <w:rPr>
          <w:rFonts w:hint="eastAsia" w:ascii="仿宋_GB2312" w:hAnsi="FangSong" w:eastAsia="仿宋_GB2312" w:cs="SimSun"/>
          <w:sz w:val="32"/>
          <w:szCs w:val="32"/>
        </w:rPr>
        <w:t>.评审工作由比选人依法组建的评审委员会组织进行。</w:t>
      </w:r>
    </w:p>
    <w:p>
      <w:pPr>
        <w:spacing w:line="570" w:lineRule="exact"/>
        <w:ind w:firstLine="622" w:firstLineChars="200"/>
        <w:rPr>
          <w:rFonts w:ascii="仿宋_GB2312" w:hAnsi="FangSong" w:eastAsia="仿宋_GB2312" w:cs="SimSun"/>
          <w:sz w:val="32"/>
          <w:szCs w:val="32"/>
        </w:rPr>
      </w:pPr>
      <w:r>
        <w:rPr>
          <w:rFonts w:ascii="仿宋_GB2312" w:hAnsi="FangSong" w:eastAsia="仿宋_GB2312" w:cs="SimSun"/>
          <w:sz w:val="32"/>
          <w:szCs w:val="32"/>
        </w:rPr>
        <w:t>2</w:t>
      </w:r>
      <w:r>
        <w:rPr>
          <w:rFonts w:hint="eastAsia" w:ascii="仿宋_GB2312" w:hAnsi="FangSong" w:eastAsia="仿宋_GB2312" w:cs="SimSun"/>
          <w:sz w:val="32"/>
          <w:szCs w:val="32"/>
        </w:rPr>
        <w:t>.评审结果的确定：</w:t>
      </w:r>
    </w:p>
    <w:p>
      <w:pPr>
        <w:spacing w:line="570" w:lineRule="exact"/>
        <w:ind w:firstLine="622" w:firstLineChars="200"/>
        <w:rPr>
          <w:rFonts w:ascii="仿宋_GB2312" w:hAnsi="FangSong" w:eastAsia="仿宋_GB2312" w:cs="SimSun"/>
          <w:sz w:val="32"/>
          <w:szCs w:val="32"/>
        </w:rPr>
      </w:pPr>
      <w:r>
        <w:rPr>
          <w:rFonts w:hint="eastAsia" w:ascii="仿宋_GB2312" w:hAnsi="FangSong" w:eastAsia="仿宋_GB2312" w:cs="SimSun"/>
          <w:sz w:val="32"/>
          <w:szCs w:val="32"/>
        </w:rPr>
        <w:t>评审委员会根据评审结果，向比选人提交书面评审报告，在报告中对合格的比选申请人（即通过资格审查和初步评审的比选申请人，以下同）根据其最终综合得分由高到低的顺序推荐3名候选人（若不足3人，按相应数量推荐），若比选申请人最终综合得分相同时，则以报价低者排名靠前，若报价也相同，则以类似项目业绩得分较高者的排名靠前；若类似业绩得分也相同的，则以服务方案得分较高者靠前，如仍无法确定，则采用随机抽取方式确定中选人。排名第一的放弃中选、因不可抗力因素提出不能履约合同，比选人可以确定排名第二的为中选人，依此类推。</w:t>
      </w:r>
    </w:p>
    <w:p>
      <w:pPr>
        <w:spacing w:line="570" w:lineRule="exact"/>
        <w:ind w:firstLine="622" w:firstLineChars="200"/>
        <w:rPr>
          <w:rFonts w:ascii="SimHei" w:hAnsi="SimHei" w:eastAsia="SimHei"/>
          <w:b w:val="0"/>
          <w:sz w:val="32"/>
          <w:szCs w:val="32"/>
        </w:rPr>
      </w:pPr>
      <w:r>
        <w:rPr>
          <w:rFonts w:hint="eastAsia" w:ascii="SimHei" w:hAnsi="SimHei" w:eastAsia="SimHei"/>
          <w:b w:val="0"/>
          <w:sz w:val="32"/>
          <w:szCs w:val="32"/>
          <w:lang w:eastAsia="zh-CN"/>
        </w:rPr>
        <w:t>十一</w:t>
      </w:r>
      <w:r>
        <w:rPr>
          <w:rFonts w:hint="eastAsia" w:ascii="SimHei" w:hAnsi="SimHei" w:eastAsia="SimHei"/>
          <w:b w:val="0"/>
          <w:sz w:val="32"/>
          <w:szCs w:val="32"/>
        </w:rPr>
        <w:t>、中选通知书</w:t>
      </w:r>
    </w:p>
    <w:p>
      <w:pPr>
        <w:spacing w:line="360" w:lineRule="auto"/>
        <w:ind w:firstLine="622" w:firstLineChars="200"/>
        <w:rPr>
          <w:rFonts w:ascii="仿宋_GB2312" w:hAnsi="FangSong" w:eastAsia="仿宋_GB2312" w:cs="SimSun"/>
          <w:sz w:val="32"/>
          <w:szCs w:val="32"/>
        </w:rPr>
      </w:pPr>
      <w:r>
        <w:rPr>
          <w:rFonts w:ascii="仿宋_GB2312" w:hAnsi="FangSong" w:eastAsia="仿宋_GB2312" w:cs="SimSun"/>
          <w:sz w:val="32"/>
          <w:szCs w:val="32"/>
        </w:rPr>
        <w:t>1</w:t>
      </w:r>
      <w:r>
        <w:rPr>
          <w:rFonts w:hint="eastAsia" w:ascii="仿宋_GB2312" w:hAnsi="FangSong" w:eastAsia="仿宋_GB2312" w:cs="SimSun"/>
          <w:sz w:val="32"/>
          <w:szCs w:val="32"/>
        </w:rPr>
        <w:t>.</w:t>
      </w:r>
      <w:r>
        <w:rPr>
          <w:rFonts w:ascii="仿宋_GB2312" w:hAnsi="FangSong" w:eastAsia="仿宋_GB2312" w:cs="SimSun"/>
          <w:sz w:val="32"/>
          <w:szCs w:val="32"/>
        </w:rPr>
        <w:t>中</w:t>
      </w:r>
      <w:r>
        <w:rPr>
          <w:rFonts w:hint="eastAsia" w:ascii="仿宋_GB2312" w:hAnsi="FangSong" w:eastAsia="仿宋_GB2312" w:cs="SimSun"/>
          <w:sz w:val="32"/>
          <w:szCs w:val="32"/>
        </w:rPr>
        <w:t>选</w:t>
      </w:r>
      <w:r>
        <w:rPr>
          <w:rFonts w:ascii="仿宋_GB2312" w:hAnsi="FangSong" w:eastAsia="仿宋_GB2312" w:cs="SimSun"/>
          <w:sz w:val="32"/>
          <w:szCs w:val="32"/>
        </w:rPr>
        <w:t>候选人公示期届满若无投诉，</w:t>
      </w:r>
      <w:r>
        <w:rPr>
          <w:rFonts w:hint="eastAsia" w:ascii="仿宋_GB2312" w:hAnsi="FangSong" w:eastAsia="仿宋_GB2312" w:cs="SimSun"/>
          <w:sz w:val="32"/>
          <w:szCs w:val="32"/>
        </w:rPr>
        <w:t>比选人将根据评审委员会推荐的中选候选人确定中选人，并向中选人发出中选通知书。</w:t>
      </w:r>
    </w:p>
    <w:p>
      <w:pPr>
        <w:spacing w:line="360" w:lineRule="auto"/>
        <w:ind w:firstLine="622" w:firstLineChars="200"/>
        <w:rPr>
          <w:rFonts w:ascii="仿宋_GB2312" w:hAnsi="FangSong" w:eastAsia="仿宋_GB2312" w:cs="SimSun"/>
          <w:sz w:val="32"/>
          <w:szCs w:val="32"/>
        </w:rPr>
      </w:pPr>
      <w:r>
        <w:rPr>
          <w:rFonts w:ascii="仿宋_GB2312" w:hAnsi="FangSong" w:eastAsia="仿宋_GB2312" w:cs="SimSun"/>
          <w:sz w:val="32"/>
          <w:szCs w:val="32"/>
        </w:rPr>
        <w:t>2</w:t>
      </w:r>
      <w:r>
        <w:rPr>
          <w:rFonts w:hint="eastAsia" w:ascii="仿宋_GB2312" w:hAnsi="FangSong" w:eastAsia="仿宋_GB2312" w:cs="SimSun"/>
          <w:sz w:val="32"/>
          <w:szCs w:val="32"/>
        </w:rPr>
        <w:t>.中选通知书是合同文件的组成部分。</w:t>
      </w:r>
    </w:p>
    <w:p>
      <w:pPr>
        <w:spacing w:line="360" w:lineRule="auto"/>
        <w:ind w:firstLine="622" w:firstLineChars="200"/>
        <w:rPr>
          <w:rFonts w:ascii="仿宋_GB2312" w:hAnsi="FangSong" w:eastAsia="仿宋_GB2312" w:cs="SimSun"/>
          <w:sz w:val="32"/>
          <w:szCs w:val="32"/>
        </w:rPr>
      </w:pPr>
      <w:r>
        <w:rPr>
          <w:rFonts w:ascii="仿宋_GB2312" w:hAnsi="FangSong" w:eastAsia="仿宋_GB2312" w:cs="SimSun"/>
          <w:sz w:val="32"/>
          <w:szCs w:val="32"/>
        </w:rPr>
        <w:t>3</w:t>
      </w:r>
      <w:r>
        <w:rPr>
          <w:rFonts w:hint="eastAsia" w:ascii="仿宋_GB2312" w:hAnsi="FangSong" w:eastAsia="仿宋_GB2312" w:cs="SimSun"/>
          <w:sz w:val="32"/>
          <w:szCs w:val="32"/>
        </w:rPr>
        <w:t>.中选人在领取中选通知书时，应在比选人发文簿上签字确认。</w:t>
      </w:r>
    </w:p>
    <w:p>
      <w:pPr>
        <w:spacing w:line="360" w:lineRule="auto"/>
        <w:ind w:firstLine="622" w:firstLineChars="200"/>
        <w:rPr>
          <w:rFonts w:ascii="仿宋_GB2312" w:hAnsi="FangSong" w:eastAsia="仿宋_GB2312" w:cs="SimSun"/>
          <w:sz w:val="32"/>
          <w:szCs w:val="32"/>
        </w:rPr>
      </w:pPr>
      <w:r>
        <w:rPr>
          <w:rFonts w:ascii="仿宋_GB2312" w:hAnsi="FangSong" w:eastAsia="仿宋_GB2312" w:cs="SimSun"/>
          <w:sz w:val="32"/>
          <w:szCs w:val="32"/>
        </w:rPr>
        <w:t>4.</w:t>
      </w:r>
      <w:r>
        <w:rPr>
          <w:rFonts w:hint="eastAsia" w:ascii="仿宋_GB2312" w:hAnsi="FangSong" w:eastAsia="仿宋_GB2312" w:cs="SimSun"/>
          <w:sz w:val="32"/>
          <w:szCs w:val="32"/>
        </w:rPr>
        <w:t>比选人对未中选的比选申请人不作未中选原因的解释。</w:t>
      </w:r>
    </w:p>
    <w:p>
      <w:pPr>
        <w:spacing w:line="570" w:lineRule="exact"/>
        <w:ind w:firstLine="622" w:firstLineChars="200"/>
        <w:rPr>
          <w:rFonts w:ascii="SimHei" w:hAnsi="SimHei" w:eastAsia="SimHei"/>
          <w:b w:val="0"/>
          <w:sz w:val="32"/>
          <w:szCs w:val="32"/>
        </w:rPr>
      </w:pPr>
      <w:r>
        <w:rPr>
          <w:rFonts w:hint="eastAsia" w:ascii="SimHei" w:hAnsi="SimHei" w:eastAsia="SimHei"/>
          <w:b w:val="0"/>
          <w:sz w:val="32"/>
          <w:szCs w:val="32"/>
        </w:rPr>
        <w:t>十</w:t>
      </w:r>
      <w:r>
        <w:rPr>
          <w:rFonts w:hint="eastAsia" w:ascii="SimHei" w:hAnsi="SimHei" w:eastAsia="SimHei"/>
          <w:b w:val="0"/>
          <w:sz w:val="32"/>
          <w:szCs w:val="32"/>
          <w:lang w:eastAsia="zh-CN"/>
        </w:rPr>
        <w:t>二</w:t>
      </w:r>
      <w:r>
        <w:rPr>
          <w:rFonts w:hint="eastAsia" w:ascii="SimHei" w:hAnsi="SimHei" w:eastAsia="SimHei"/>
          <w:b w:val="0"/>
          <w:sz w:val="32"/>
          <w:szCs w:val="32"/>
        </w:rPr>
        <w:t>、签订合同</w:t>
      </w:r>
    </w:p>
    <w:p>
      <w:pPr>
        <w:spacing w:line="360" w:lineRule="auto"/>
        <w:ind w:firstLine="622" w:firstLineChars="200"/>
        <w:rPr>
          <w:rFonts w:ascii="仿宋_GB2312" w:hAnsi="FangSong" w:eastAsia="仿宋_GB2312" w:cs="SimSun"/>
          <w:sz w:val="32"/>
          <w:szCs w:val="32"/>
        </w:rPr>
      </w:pPr>
      <w:r>
        <w:rPr>
          <w:rFonts w:ascii="仿宋_GB2312" w:hAnsi="FangSong" w:eastAsia="仿宋_GB2312" w:cs="SimSun"/>
          <w:sz w:val="32"/>
          <w:szCs w:val="32"/>
        </w:rPr>
        <w:t>1</w:t>
      </w:r>
      <w:r>
        <w:rPr>
          <w:rFonts w:hint="eastAsia" w:ascii="仿宋_GB2312" w:hAnsi="FangSong" w:eastAsia="仿宋_GB2312" w:cs="SimSun"/>
          <w:sz w:val="32"/>
          <w:szCs w:val="32"/>
        </w:rPr>
        <w:t>.中选人应在中选结果公示结束后三十工作日内按照比选文件要求与比选人签订合同（中选人不得提出不合理要求或者指令第三方签订合同）。由于中选人的原因逾期未与比选人签订采购合同的，将视为放弃中选，取消其中选资格并将按相关规定进行处理。</w:t>
      </w:r>
    </w:p>
    <w:p>
      <w:pPr>
        <w:spacing w:line="360" w:lineRule="auto"/>
        <w:ind w:firstLine="622" w:firstLineChars="200"/>
        <w:rPr>
          <w:rFonts w:ascii="仿宋_GB2312" w:hAnsi="FangSong" w:eastAsia="仿宋_GB2312" w:cs="SimSun"/>
          <w:sz w:val="32"/>
          <w:szCs w:val="32"/>
        </w:rPr>
      </w:pPr>
      <w:r>
        <w:rPr>
          <w:rFonts w:ascii="仿宋_GB2312" w:hAnsi="FangSong" w:eastAsia="仿宋_GB2312" w:cs="SimSun"/>
          <w:sz w:val="32"/>
          <w:szCs w:val="32"/>
        </w:rPr>
        <w:t>2</w:t>
      </w:r>
      <w:r>
        <w:rPr>
          <w:rFonts w:hint="eastAsia" w:ascii="仿宋_GB2312" w:hAnsi="FangSong" w:eastAsia="仿宋_GB2312" w:cs="SimSun"/>
          <w:sz w:val="32"/>
          <w:szCs w:val="32"/>
        </w:rPr>
        <w:t>.比选文件、中选人的比选申请文件及双方确认的澄清文件等，均为有法律约束力的合同组成部分。</w:t>
      </w:r>
    </w:p>
    <w:p>
      <w:pPr>
        <w:spacing w:line="360" w:lineRule="auto"/>
        <w:ind w:firstLine="622" w:firstLineChars="200"/>
        <w:rPr>
          <w:rFonts w:ascii="仿宋_GB2312" w:hAnsi="FangSong" w:eastAsia="仿宋_GB2312" w:cs="SimSun"/>
          <w:sz w:val="32"/>
          <w:szCs w:val="32"/>
        </w:rPr>
      </w:pPr>
      <w:r>
        <w:rPr>
          <w:rFonts w:ascii="仿宋_GB2312" w:hAnsi="FangSong" w:eastAsia="仿宋_GB2312" w:cs="SimSun"/>
          <w:sz w:val="32"/>
          <w:szCs w:val="32"/>
        </w:rPr>
        <w:t>3</w:t>
      </w:r>
      <w:r>
        <w:rPr>
          <w:rFonts w:hint="eastAsia" w:ascii="仿宋_GB2312" w:hAnsi="FangSong" w:eastAsia="仿宋_GB2312" w:cs="SimSun"/>
          <w:sz w:val="32"/>
          <w:szCs w:val="32"/>
        </w:rPr>
        <w:t>.比选人不得向中选人提出任何不合理的要求，作为签订合同的条件，不得与中选人私下订立背离合同实质性内容的任何协议，所签订的合同不得对比选文件和中选人的比选申请文件确定的事项进行修改。</w:t>
      </w:r>
    </w:p>
    <w:p>
      <w:pPr>
        <w:spacing w:line="360" w:lineRule="auto"/>
        <w:ind w:firstLine="622" w:firstLineChars="200"/>
        <w:rPr>
          <w:rFonts w:ascii="仿宋_GB2312" w:hAnsi="FangSong" w:eastAsia="仿宋_GB2312" w:cs="SimSun"/>
          <w:sz w:val="32"/>
          <w:szCs w:val="32"/>
        </w:rPr>
      </w:pPr>
      <w:r>
        <w:rPr>
          <w:rFonts w:ascii="仿宋_GB2312" w:hAnsi="FangSong" w:eastAsia="仿宋_GB2312" w:cs="SimSun"/>
          <w:sz w:val="32"/>
          <w:szCs w:val="32"/>
        </w:rPr>
        <w:t>4</w:t>
      </w:r>
      <w:r>
        <w:rPr>
          <w:rFonts w:hint="eastAsia" w:ascii="仿宋_GB2312" w:hAnsi="FangSong" w:eastAsia="仿宋_GB2312" w:cs="SimSun"/>
          <w:sz w:val="32"/>
          <w:szCs w:val="32"/>
        </w:rPr>
        <w:t>.中选人因不可抗力原因不能履行合同或放弃中选的，比选人可以与排在中选人之后第一位的中选候选人签订合同，以此类推。</w:t>
      </w:r>
    </w:p>
    <w:p>
      <w:pPr>
        <w:spacing w:line="360" w:lineRule="auto"/>
        <w:ind w:firstLine="622" w:firstLineChars="200"/>
        <w:rPr>
          <w:rFonts w:ascii="仿宋_GB2312" w:hAnsi="FangSong" w:eastAsia="仿宋_GB2312" w:cs="SimSun"/>
          <w:sz w:val="32"/>
          <w:szCs w:val="32"/>
        </w:rPr>
      </w:pPr>
      <w:r>
        <w:rPr>
          <w:rFonts w:ascii="仿宋_GB2312" w:hAnsi="FangSong" w:eastAsia="仿宋_GB2312" w:cs="SimSun"/>
          <w:sz w:val="32"/>
          <w:szCs w:val="32"/>
        </w:rPr>
        <w:t>5</w:t>
      </w:r>
      <w:r>
        <w:rPr>
          <w:rFonts w:hint="eastAsia" w:ascii="仿宋_GB2312" w:hAnsi="FangSong" w:eastAsia="仿宋_GB2312" w:cs="SimSun"/>
          <w:sz w:val="32"/>
          <w:szCs w:val="32"/>
        </w:rPr>
        <w:t>.比选文件、中选人提交的比选申请文件、磋商中的最后报价、等均称为有法律约束力的合同组成内容。</w:t>
      </w:r>
    </w:p>
    <w:p>
      <w:pPr>
        <w:spacing w:line="570" w:lineRule="exact"/>
        <w:ind w:firstLine="622" w:firstLineChars="200"/>
        <w:rPr>
          <w:rFonts w:ascii="SimHei" w:hAnsi="SimHei" w:eastAsia="SimHei"/>
          <w:b w:val="0"/>
          <w:sz w:val="32"/>
          <w:szCs w:val="32"/>
        </w:rPr>
      </w:pPr>
      <w:r>
        <w:rPr>
          <w:rFonts w:hint="eastAsia" w:ascii="SimHei" w:hAnsi="SimHei" w:eastAsia="SimHei"/>
          <w:b w:val="0"/>
          <w:sz w:val="32"/>
          <w:szCs w:val="32"/>
        </w:rPr>
        <w:t>十</w:t>
      </w:r>
      <w:r>
        <w:rPr>
          <w:rFonts w:hint="eastAsia" w:ascii="SimHei" w:hAnsi="SimHei" w:eastAsia="SimHei"/>
          <w:b w:val="0"/>
          <w:sz w:val="32"/>
          <w:szCs w:val="32"/>
          <w:lang w:eastAsia="zh-CN"/>
        </w:rPr>
        <w:t>三</w:t>
      </w:r>
      <w:r>
        <w:rPr>
          <w:rFonts w:hint="eastAsia" w:ascii="SimHei" w:hAnsi="SimHei" w:eastAsia="SimHei"/>
          <w:b w:val="0"/>
          <w:sz w:val="32"/>
          <w:szCs w:val="32"/>
        </w:rPr>
        <w:t>、不正当竞争与纪律监督</w:t>
      </w:r>
    </w:p>
    <w:p>
      <w:pPr>
        <w:spacing w:line="360" w:lineRule="auto"/>
        <w:ind w:firstLine="622" w:firstLineChars="200"/>
        <w:rPr>
          <w:rFonts w:ascii="仿宋_GB2312" w:hAnsi="FangSong" w:eastAsia="仿宋_GB2312" w:cs="SimSun"/>
          <w:sz w:val="32"/>
          <w:szCs w:val="32"/>
        </w:rPr>
      </w:pPr>
      <w:r>
        <w:rPr>
          <w:rFonts w:ascii="仿宋_GB2312" w:hAnsi="FangSong" w:eastAsia="仿宋_GB2312" w:cs="SimSun"/>
          <w:sz w:val="32"/>
          <w:szCs w:val="32"/>
        </w:rPr>
        <w:t>1</w:t>
      </w:r>
      <w:r>
        <w:rPr>
          <w:rFonts w:hint="eastAsia" w:ascii="仿宋_GB2312" w:hAnsi="FangSong" w:eastAsia="仿宋_GB2312" w:cs="SimSun"/>
          <w:sz w:val="32"/>
          <w:szCs w:val="32"/>
        </w:rPr>
        <w:t>.严禁比选申请人向参与比选、评审工作的有关人员行贿，使其泄露一切与比选、评审工作的有关信息。</w:t>
      </w:r>
    </w:p>
    <w:p>
      <w:pPr>
        <w:spacing w:line="360" w:lineRule="auto"/>
        <w:ind w:firstLine="622" w:firstLineChars="200"/>
        <w:rPr>
          <w:rFonts w:hint="eastAsia" w:ascii="仿宋_GB2312" w:hAnsi="FangSong" w:eastAsia="仿宋_GB2312" w:cs="SimSun"/>
          <w:sz w:val="32"/>
          <w:szCs w:val="32"/>
        </w:rPr>
      </w:pPr>
      <w:r>
        <w:rPr>
          <w:rFonts w:ascii="仿宋_GB2312" w:hAnsi="FangSong" w:eastAsia="仿宋_GB2312" w:cs="SimSun"/>
          <w:sz w:val="32"/>
          <w:szCs w:val="32"/>
        </w:rPr>
        <w:t>2</w:t>
      </w:r>
      <w:r>
        <w:rPr>
          <w:rFonts w:hint="eastAsia" w:ascii="仿宋_GB2312" w:hAnsi="FangSong" w:eastAsia="仿宋_GB2312" w:cs="SimSun"/>
          <w:sz w:val="32"/>
          <w:szCs w:val="32"/>
        </w:rPr>
        <w:t>.比选申请人在比选过程中严禁互相串通、结盟，损害比选的公正性和竞争性，或以任何方式影响其他比选申请人参与正当比选。</w:t>
      </w:r>
    </w:p>
    <w:p>
      <w:pPr>
        <w:pStyle w:val="2"/>
        <w:rPr>
          <w:rFonts w:hint="eastAsia" w:ascii="仿宋_GB2312" w:hAnsi="FangSong" w:eastAsia="仿宋_GB2312" w:cs="SimSun"/>
          <w:sz w:val="32"/>
          <w:szCs w:val="32"/>
        </w:rPr>
      </w:pPr>
    </w:p>
    <w:p>
      <w:pPr>
        <w:spacing w:line="570" w:lineRule="exact"/>
        <w:jc w:val="center"/>
        <w:rPr>
          <w:rFonts w:ascii="仿宋_GB2312" w:hAnsi="FangSong" w:eastAsia="仿宋_GB2312" w:cs="SimSun"/>
          <w:sz w:val="32"/>
          <w:szCs w:val="32"/>
        </w:rPr>
      </w:pPr>
      <w:r>
        <w:rPr>
          <w:rFonts w:hint="eastAsia" w:ascii="仿宋_GB2312" w:hAnsi="FangSong" w:eastAsia="仿宋_GB2312" w:cs="SimSun"/>
          <w:sz w:val="32"/>
          <w:szCs w:val="32"/>
        </w:rPr>
        <w:t xml:space="preserve">                        </w:t>
      </w:r>
    </w:p>
    <w:p>
      <w:pPr>
        <w:wordWrap w:val="0"/>
        <w:spacing w:line="570" w:lineRule="exact"/>
        <w:jc w:val="right"/>
        <w:rPr>
          <w:rFonts w:ascii="仿宋_GB2312" w:hAnsi="FangSong" w:eastAsia="仿宋_GB2312" w:cs="SimSun"/>
          <w:sz w:val="32"/>
          <w:szCs w:val="32"/>
        </w:rPr>
      </w:pPr>
      <w:r>
        <w:rPr>
          <w:rFonts w:hint="eastAsia" w:ascii="仿宋_GB2312" w:hAnsi="FangSong" w:eastAsia="仿宋_GB2312" w:cs="SimSun"/>
          <w:sz w:val="32"/>
          <w:szCs w:val="32"/>
        </w:rPr>
        <w:t xml:space="preserve">德阳高新发展有限公司 </w:t>
      </w:r>
      <w:r>
        <w:rPr>
          <w:rFonts w:ascii="仿宋_GB2312" w:hAnsi="FangSong" w:eastAsia="仿宋_GB2312" w:cs="SimSun"/>
          <w:sz w:val="32"/>
          <w:szCs w:val="32"/>
        </w:rPr>
        <w:t xml:space="preserve">  </w:t>
      </w:r>
    </w:p>
    <w:p>
      <w:pPr>
        <w:wordWrap w:val="0"/>
        <w:spacing w:line="570" w:lineRule="exact"/>
        <w:ind w:firstLine="5909" w:firstLineChars="1900"/>
        <w:rPr>
          <w:rFonts w:ascii="仿宋_GB2312" w:hAnsi="FangSong" w:eastAsia="仿宋_GB2312" w:cs="SimSun"/>
          <w:sz w:val="32"/>
          <w:szCs w:val="32"/>
        </w:rPr>
      </w:pPr>
      <w:r>
        <w:rPr>
          <w:rFonts w:hint="eastAsia" w:ascii="仿宋_GB2312" w:hAnsi="FangSong" w:eastAsia="仿宋_GB2312" w:cs="SimSun"/>
          <w:sz w:val="32"/>
          <w:szCs w:val="32"/>
        </w:rPr>
        <w:t>2020</w:t>
      </w:r>
      <w:r>
        <w:rPr>
          <w:rFonts w:hint="eastAsia" w:ascii="仿宋_GB2312" w:hAnsi="FangSong" w:eastAsia="仿宋_GB2312" w:cs="SimSun"/>
          <w:sz w:val="32"/>
          <w:szCs w:val="32"/>
          <w:lang w:val="en-US" w:eastAsia="zh-CN"/>
        </w:rPr>
        <w:t>1</w:t>
      </w:r>
      <w:r>
        <w:rPr>
          <w:rFonts w:hint="eastAsia" w:ascii="仿宋_GB2312" w:hAnsi="FangSong" w:eastAsia="仿宋_GB2312" w:cs="SimSun"/>
          <w:sz w:val="32"/>
          <w:szCs w:val="32"/>
        </w:rPr>
        <w:t>年</w:t>
      </w:r>
      <w:r>
        <w:rPr>
          <w:rFonts w:hint="eastAsia" w:ascii="仿宋_GB2312" w:hAnsi="FangSong" w:eastAsia="仿宋_GB2312" w:cs="SimSun"/>
          <w:sz w:val="32"/>
          <w:szCs w:val="32"/>
          <w:lang w:val="en-US" w:eastAsia="zh-CN"/>
        </w:rPr>
        <w:t>1</w:t>
      </w:r>
      <w:r>
        <w:rPr>
          <w:rFonts w:hint="eastAsia" w:ascii="仿宋_GB2312" w:hAnsi="FangSong" w:eastAsia="仿宋_GB2312" w:cs="SimSun"/>
          <w:sz w:val="32"/>
          <w:szCs w:val="32"/>
        </w:rPr>
        <w:t>月</w:t>
      </w:r>
      <w:r>
        <w:rPr>
          <w:rFonts w:hint="eastAsia" w:ascii="仿宋_GB2312" w:hAnsi="FangSong" w:eastAsia="仿宋_GB2312" w:cs="SimSun"/>
          <w:sz w:val="32"/>
          <w:szCs w:val="32"/>
          <w:lang w:val="en-US" w:eastAsia="zh-CN"/>
        </w:rPr>
        <w:t>8</w:t>
      </w:r>
      <w:r>
        <w:rPr>
          <w:rFonts w:hint="eastAsia" w:ascii="仿宋_GB2312" w:hAnsi="FangSong" w:eastAsia="仿宋_GB2312" w:cs="SimSun"/>
          <w:sz w:val="32"/>
          <w:szCs w:val="32"/>
        </w:rPr>
        <w:t xml:space="preserve">日 </w:t>
      </w:r>
      <w:r>
        <w:rPr>
          <w:rFonts w:ascii="仿宋_GB2312" w:hAnsi="FangSong" w:eastAsia="仿宋_GB2312" w:cs="SimSun"/>
          <w:sz w:val="32"/>
          <w:szCs w:val="32"/>
        </w:rPr>
        <w:t xml:space="preserve">   </w:t>
      </w:r>
    </w:p>
    <w:p>
      <w:pPr>
        <w:spacing w:line="420" w:lineRule="exact"/>
        <w:rPr>
          <w:rFonts w:ascii="SimHei" w:hAnsi="SimHei" w:eastAsia="SimHei" w:cs="SimSun"/>
          <w:sz w:val="32"/>
          <w:szCs w:val="32"/>
        </w:rPr>
      </w:pPr>
    </w:p>
    <w:p>
      <w:pPr>
        <w:spacing w:line="420" w:lineRule="exact"/>
        <w:rPr>
          <w:rFonts w:ascii="SimHei" w:hAnsi="SimHei" w:eastAsia="SimHei" w:cs="SimSun"/>
          <w:sz w:val="32"/>
          <w:szCs w:val="32"/>
        </w:rPr>
      </w:pPr>
    </w:p>
    <w:p>
      <w:pPr>
        <w:spacing w:line="420" w:lineRule="exact"/>
        <w:rPr>
          <w:rFonts w:ascii="SimHei" w:hAnsi="SimHei" w:eastAsia="SimHei" w:cs="SimSun"/>
          <w:sz w:val="32"/>
          <w:szCs w:val="32"/>
        </w:rPr>
      </w:pPr>
    </w:p>
    <w:p>
      <w:pPr>
        <w:pStyle w:val="2"/>
      </w:pPr>
      <w:bookmarkStart w:id="0" w:name="_GoBack"/>
      <w:bookmarkEnd w:id="0"/>
    </w:p>
    <w:p>
      <w:pPr>
        <w:spacing w:line="420" w:lineRule="exact"/>
        <w:rPr>
          <w:rFonts w:hint="eastAsia" w:ascii="SimHei" w:hAnsi="SimHei" w:eastAsia="SimHei" w:cs="SimSun"/>
          <w:sz w:val="32"/>
          <w:szCs w:val="32"/>
        </w:rPr>
      </w:pPr>
    </w:p>
    <w:p>
      <w:pPr>
        <w:spacing w:line="420" w:lineRule="exact"/>
        <w:rPr>
          <w:rFonts w:ascii="SimHei" w:hAnsi="SimHei" w:eastAsia="SimHei" w:cs="SimSun"/>
          <w:sz w:val="32"/>
          <w:szCs w:val="32"/>
        </w:rPr>
      </w:pPr>
      <w:r>
        <w:rPr>
          <w:rFonts w:hint="eastAsia" w:ascii="SimHei" w:hAnsi="SimHei" w:eastAsia="SimHei" w:cs="SimSun"/>
          <w:sz w:val="32"/>
          <w:szCs w:val="32"/>
        </w:rPr>
        <w:t>附件：</w:t>
      </w:r>
    </w:p>
    <w:p>
      <w:pPr>
        <w:spacing w:line="570" w:lineRule="exact"/>
        <w:jc w:val="center"/>
        <w:rPr>
          <w:rFonts w:ascii="SimSun" w:hAnsi="SimSun" w:cs="SimHei"/>
          <w:sz w:val="44"/>
          <w:szCs w:val="44"/>
        </w:rPr>
      </w:pPr>
    </w:p>
    <w:p>
      <w:pPr>
        <w:spacing w:line="570" w:lineRule="exact"/>
        <w:jc w:val="center"/>
        <w:rPr>
          <w:rFonts w:ascii="SimSun" w:hAnsi="SimSun" w:cs="SimHei"/>
          <w:sz w:val="44"/>
          <w:szCs w:val="44"/>
        </w:rPr>
      </w:pPr>
      <w:r>
        <w:rPr>
          <w:rFonts w:hint="eastAsia" w:ascii="SimSun" w:hAnsi="SimSun" w:cs="SimHei"/>
          <w:sz w:val="44"/>
          <w:szCs w:val="44"/>
        </w:rPr>
        <w:t>德阳高新发展有限公司</w:t>
      </w:r>
    </w:p>
    <w:p>
      <w:pPr>
        <w:spacing w:line="570" w:lineRule="exact"/>
        <w:jc w:val="center"/>
        <w:rPr>
          <w:rFonts w:ascii="SimSun" w:hAnsi="SimSun"/>
          <w:sz w:val="44"/>
          <w:szCs w:val="44"/>
        </w:rPr>
      </w:pPr>
      <w:r>
        <w:rPr>
          <w:rFonts w:hint="eastAsia" w:ascii="SimSun" w:hAnsi="SimSun"/>
          <w:sz w:val="44"/>
          <w:szCs w:val="44"/>
        </w:rPr>
        <w:t>参选报名表</w:t>
      </w:r>
    </w:p>
    <w:p>
      <w:pPr>
        <w:spacing w:line="420" w:lineRule="exact"/>
        <w:jc w:val="center"/>
        <w:rPr>
          <w:rFonts w:ascii="FZXiaoBiaoSong-B05S" w:hAnsi="FangSong" w:eastAsia="FZXiaoBiaoSong-B05S" w:cs="SimSun"/>
          <w:sz w:val="44"/>
          <w:szCs w:val="44"/>
        </w:rPr>
      </w:pPr>
    </w:p>
    <w:tbl>
      <w:tblPr>
        <w:tblStyle w:val="7"/>
        <w:tblpPr w:leftFromText="180" w:rightFromText="180" w:vertAnchor="text" w:horzAnchor="margin" w:tblpX="250" w:tblpY="5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7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FangSong" w:eastAsia="仿宋_GB2312" w:cs="SimSun"/>
                <w:sz w:val="32"/>
                <w:szCs w:val="32"/>
              </w:rPr>
            </w:pPr>
            <w:r>
              <w:rPr>
                <w:rFonts w:hint="eastAsia" w:ascii="仿宋_GB2312" w:hAnsi="FangSong" w:eastAsia="仿宋_GB2312" w:cs="SimSun"/>
                <w:sz w:val="32"/>
                <w:szCs w:val="32"/>
              </w:rPr>
              <w:t>机构名称</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ascii="仿宋_GB2312" w:hAnsi="FangSong" w:eastAsia="仿宋_GB2312" w:cs="SimSu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FangSong" w:eastAsia="仿宋_GB2312" w:cs="SimSun"/>
                <w:sz w:val="32"/>
                <w:szCs w:val="32"/>
              </w:rPr>
            </w:pPr>
            <w:r>
              <w:rPr>
                <w:rFonts w:hint="eastAsia" w:ascii="仿宋_GB2312" w:hAnsi="FangSong" w:eastAsia="仿宋_GB2312" w:cs="SimSun"/>
                <w:sz w:val="32"/>
                <w:szCs w:val="32"/>
              </w:rPr>
              <w:t>地    址</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22" w:firstLineChars="200"/>
              <w:jc w:val="center"/>
              <w:rPr>
                <w:rFonts w:ascii="仿宋_GB2312" w:hAnsi="FangSong" w:eastAsia="仿宋_GB2312" w:cs="SimSu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FangSong" w:eastAsia="仿宋_GB2312" w:cs="SimSun"/>
                <w:sz w:val="32"/>
                <w:szCs w:val="32"/>
              </w:rPr>
            </w:pPr>
            <w:r>
              <w:rPr>
                <w:rFonts w:hint="eastAsia" w:ascii="仿宋_GB2312" w:hAnsi="FangSong" w:eastAsia="仿宋_GB2312" w:cs="SimSun"/>
                <w:sz w:val="32"/>
                <w:szCs w:val="32"/>
              </w:rPr>
              <w:t>联 系 人</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22" w:firstLineChars="200"/>
              <w:jc w:val="center"/>
              <w:rPr>
                <w:rFonts w:ascii="仿宋_GB2312" w:hAnsi="FangSong" w:eastAsia="仿宋_GB2312" w:cs="SimSu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FangSong" w:eastAsia="仿宋_GB2312" w:cs="SimSun"/>
                <w:sz w:val="32"/>
                <w:szCs w:val="32"/>
              </w:rPr>
            </w:pPr>
            <w:r>
              <w:rPr>
                <w:rFonts w:hint="eastAsia" w:ascii="仿宋_GB2312" w:hAnsi="FangSong" w:eastAsia="仿宋_GB2312" w:cs="SimSun"/>
                <w:sz w:val="32"/>
                <w:szCs w:val="32"/>
              </w:rPr>
              <w:t>职    务</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22" w:firstLineChars="200"/>
              <w:rPr>
                <w:rFonts w:ascii="仿宋_GB2312" w:hAnsi="FangSong" w:eastAsia="仿宋_GB2312" w:cs="SimSu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FangSong" w:eastAsia="仿宋_GB2312" w:cs="SimSun"/>
                <w:sz w:val="32"/>
                <w:szCs w:val="32"/>
              </w:rPr>
            </w:pPr>
            <w:r>
              <w:rPr>
                <w:rFonts w:hint="eastAsia" w:ascii="仿宋_GB2312" w:hAnsi="FangSong" w:eastAsia="仿宋_GB2312" w:cs="SimSun"/>
                <w:sz w:val="32"/>
                <w:szCs w:val="32"/>
              </w:rPr>
              <w:t>联系方式</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仿宋_GB2312" w:hAnsi="FangSong" w:eastAsia="仿宋_GB2312" w:cs="SimSun"/>
                <w:sz w:val="32"/>
                <w:szCs w:val="32"/>
              </w:rPr>
            </w:pPr>
          </w:p>
          <w:p>
            <w:pPr>
              <w:adjustRightInd w:val="0"/>
              <w:spacing w:line="360" w:lineRule="auto"/>
              <w:jc w:val="left"/>
              <w:rPr>
                <w:rFonts w:ascii="仿宋_GB2312" w:hAnsi="FangSong" w:eastAsia="仿宋_GB2312" w:cs="SimSun"/>
                <w:sz w:val="32"/>
                <w:szCs w:val="32"/>
              </w:rPr>
            </w:pPr>
          </w:p>
          <w:p>
            <w:pPr>
              <w:adjustRightInd w:val="0"/>
              <w:spacing w:line="360" w:lineRule="auto"/>
              <w:jc w:val="left"/>
              <w:rPr>
                <w:rFonts w:ascii="仿宋_GB2312" w:hAnsi="FangSong" w:eastAsia="仿宋_GB2312" w:cs="SimSu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FangSong" w:eastAsia="仿宋_GB2312" w:cs="SimSun"/>
                <w:sz w:val="32"/>
                <w:szCs w:val="32"/>
              </w:rPr>
            </w:pPr>
            <w:r>
              <w:rPr>
                <w:rFonts w:hint="eastAsia" w:ascii="仿宋_GB2312" w:hAnsi="FangSong" w:eastAsia="仿宋_GB2312" w:cs="SimSun"/>
                <w:sz w:val="32"/>
                <w:szCs w:val="32"/>
              </w:rPr>
              <w:t>报名确认</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FangSong" w:eastAsia="仿宋_GB2312" w:cs="SimSun"/>
                <w:sz w:val="32"/>
                <w:szCs w:val="32"/>
              </w:rPr>
            </w:pPr>
            <w:r>
              <w:rPr>
                <w:rFonts w:hint="eastAsia" w:ascii="仿宋_GB2312" w:hAnsi="FangSong" w:eastAsia="仿宋_GB2312" w:cs="SimSun"/>
                <w:sz w:val="32"/>
                <w:szCs w:val="32"/>
              </w:rPr>
              <w:t xml:space="preserve">    </w:t>
            </w:r>
          </w:p>
          <w:p>
            <w:pPr>
              <w:adjustRightInd w:val="0"/>
              <w:spacing w:line="360" w:lineRule="auto"/>
              <w:rPr>
                <w:rFonts w:ascii="仿宋_GB2312" w:hAnsi="FangSong" w:eastAsia="仿宋_GB2312" w:cs="SimSun"/>
                <w:sz w:val="32"/>
                <w:szCs w:val="32"/>
              </w:rPr>
            </w:pPr>
          </w:p>
          <w:p>
            <w:pPr>
              <w:adjustRightInd w:val="0"/>
              <w:spacing w:line="360" w:lineRule="auto"/>
              <w:rPr>
                <w:rFonts w:ascii="仿宋_GB2312" w:hAnsi="FangSong" w:eastAsia="仿宋_GB2312" w:cs="SimSu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7" w:hRule="atLeast"/>
        </w:trPr>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00" w:lineRule="exact"/>
              <w:rPr>
                <w:rFonts w:ascii="仿宋_GB2312" w:hAnsi="FangSong" w:eastAsia="仿宋_GB2312" w:cs="SimSun"/>
                <w:sz w:val="32"/>
                <w:szCs w:val="32"/>
              </w:rPr>
            </w:pPr>
            <w:r>
              <w:rPr>
                <w:rFonts w:hint="eastAsia" w:ascii="仿宋_GB2312" w:hAnsi="FangSong" w:eastAsia="仿宋_GB2312" w:cs="SimSun"/>
                <w:sz w:val="32"/>
                <w:szCs w:val="32"/>
              </w:rPr>
              <w:t>法定代表人（或授权人）签字</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00" w:lineRule="exact"/>
              <w:ind w:firstLine="622" w:firstLineChars="200"/>
              <w:jc w:val="center"/>
              <w:rPr>
                <w:rFonts w:ascii="仿宋_GB2312" w:hAnsi="FangSong" w:eastAsia="仿宋_GB2312" w:cs="SimSu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FangSong" w:eastAsia="仿宋_GB2312" w:cs="SimSun"/>
                <w:sz w:val="32"/>
                <w:szCs w:val="32"/>
              </w:rPr>
            </w:pPr>
            <w:r>
              <w:rPr>
                <w:rFonts w:hint="eastAsia" w:ascii="仿宋_GB2312" w:hAnsi="FangSong" w:eastAsia="仿宋_GB2312" w:cs="SimSun"/>
                <w:sz w:val="32"/>
                <w:szCs w:val="32"/>
              </w:rPr>
              <w:t>盖    章</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22" w:firstLineChars="200"/>
              <w:jc w:val="center"/>
              <w:rPr>
                <w:rFonts w:ascii="仿宋_GB2312" w:hAnsi="FangSong" w:eastAsia="仿宋_GB2312" w:cs="SimSun"/>
                <w:sz w:val="32"/>
                <w:szCs w:val="32"/>
              </w:rPr>
            </w:pPr>
          </w:p>
          <w:p>
            <w:pPr>
              <w:adjustRightInd w:val="0"/>
              <w:spacing w:line="360" w:lineRule="auto"/>
              <w:ind w:firstLine="622" w:firstLineChars="200"/>
              <w:jc w:val="center"/>
              <w:rPr>
                <w:rFonts w:ascii="仿宋_GB2312" w:hAnsi="FangSong" w:eastAsia="仿宋_GB2312" w:cs="SimSun"/>
                <w:sz w:val="32"/>
                <w:szCs w:val="32"/>
              </w:rPr>
            </w:pPr>
            <w:r>
              <w:rPr>
                <w:rFonts w:hint="eastAsia" w:ascii="仿宋_GB2312" w:hAnsi="FangSong" w:eastAsia="仿宋_GB2312" w:cs="SimSun"/>
                <w:sz w:val="32"/>
                <w:szCs w:val="32"/>
              </w:rPr>
              <w:t>（公章）</w:t>
            </w:r>
          </w:p>
          <w:p>
            <w:pPr>
              <w:adjustRightInd w:val="0"/>
              <w:spacing w:line="360" w:lineRule="auto"/>
              <w:ind w:firstLine="622" w:firstLineChars="200"/>
              <w:jc w:val="center"/>
              <w:rPr>
                <w:rFonts w:ascii="仿宋_GB2312" w:hAnsi="FangSong" w:eastAsia="仿宋_GB2312" w:cs="SimSun"/>
                <w:sz w:val="32"/>
                <w:szCs w:val="32"/>
              </w:rPr>
            </w:pPr>
          </w:p>
        </w:tc>
      </w:tr>
    </w:tbl>
    <w:p>
      <w:pPr>
        <w:spacing w:line="540" w:lineRule="exact"/>
        <w:rPr>
          <w:rFonts w:ascii="FangSong" w:hAnsi="FangSong" w:eastAsia="FangSong"/>
          <w:sz w:val="32"/>
          <w:szCs w:val="32"/>
        </w:rPr>
      </w:pPr>
    </w:p>
    <w:p>
      <w:pPr>
        <w:pStyle w:val="5"/>
        <w:spacing w:line="540" w:lineRule="exact"/>
        <w:jc w:val="center"/>
        <w:rPr>
          <w:rFonts w:hint="default"/>
          <w:sz w:val="44"/>
          <w:szCs w:val="44"/>
        </w:rPr>
      </w:pPr>
    </w:p>
    <w:p>
      <w:pPr>
        <w:pStyle w:val="5"/>
        <w:spacing w:line="540" w:lineRule="exact"/>
        <w:jc w:val="center"/>
        <w:rPr>
          <w:rFonts w:hint="default"/>
          <w:sz w:val="44"/>
          <w:szCs w:val="44"/>
        </w:rPr>
      </w:pPr>
      <w:r>
        <w:rPr>
          <w:sz w:val="44"/>
          <w:szCs w:val="44"/>
        </w:rPr>
        <w:t>授权委托书</w:t>
      </w:r>
    </w:p>
    <w:p>
      <w:pPr>
        <w:widowControl/>
        <w:shd w:val="clear" w:color="auto" w:fill="FFFFFF"/>
        <w:spacing w:line="540" w:lineRule="exact"/>
        <w:ind w:firstLine="622" w:firstLineChars="200"/>
        <w:jc w:val="left"/>
        <w:rPr>
          <w:rFonts w:ascii="FangSong" w:hAnsi="FangSong" w:eastAsia="FangSong" w:cs="SimSun"/>
          <w:bCs/>
          <w:kern w:val="0"/>
          <w:sz w:val="32"/>
          <w:szCs w:val="32"/>
        </w:rPr>
      </w:pPr>
      <w:r>
        <w:rPr>
          <w:rFonts w:hint="eastAsia" w:ascii="FangSong" w:hAnsi="FangSong" w:eastAsia="FangSong" w:cs="SimSun"/>
          <w:bCs/>
          <w:kern w:val="0"/>
          <w:sz w:val="32"/>
          <w:szCs w:val="32"/>
        </w:rPr>
        <w:t>本人</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（姓名）系</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（比选申请人名称）的法定代表人，现委托本单位人员</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（姓名，必须是比选申请函中的项目负责人）为我方代理人。代理人根据授权，以我方名义签署、澄清、说明、补正、递交、撤回、修改</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（项目名称）</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标段比选申请、签订合同和处理有关事宜，其法律后果由我方承担。</w:t>
      </w:r>
    </w:p>
    <w:p>
      <w:pPr>
        <w:widowControl/>
        <w:shd w:val="clear" w:color="auto" w:fill="FFFFFF"/>
        <w:spacing w:line="540" w:lineRule="exact"/>
        <w:ind w:firstLine="622" w:firstLineChars="200"/>
        <w:jc w:val="left"/>
        <w:rPr>
          <w:rFonts w:ascii="FangSong" w:hAnsi="FangSong" w:eastAsia="FangSong" w:cs="SimSun"/>
          <w:bCs/>
          <w:kern w:val="0"/>
          <w:sz w:val="32"/>
          <w:szCs w:val="32"/>
        </w:rPr>
      </w:pPr>
      <w:r>
        <w:rPr>
          <w:rFonts w:hint="eastAsia" w:ascii="FangSong" w:hAnsi="FangSong" w:eastAsia="FangSong" w:cs="SimSun"/>
          <w:bCs/>
          <w:kern w:val="0"/>
          <w:sz w:val="32"/>
          <w:szCs w:val="32"/>
        </w:rPr>
        <w:t>委托期限：</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w:t>
      </w:r>
    </w:p>
    <w:p>
      <w:pPr>
        <w:widowControl/>
        <w:shd w:val="clear" w:color="auto" w:fill="FFFFFF"/>
        <w:spacing w:line="540" w:lineRule="exact"/>
        <w:ind w:firstLine="622" w:firstLineChars="200"/>
        <w:jc w:val="left"/>
        <w:rPr>
          <w:rFonts w:ascii="FangSong" w:hAnsi="FangSong" w:eastAsia="FangSong" w:cs="SimSun"/>
          <w:bCs/>
          <w:kern w:val="0"/>
          <w:sz w:val="32"/>
          <w:szCs w:val="32"/>
        </w:rPr>
      </w:pPr>
      <w:r>
        <w:rPr>
          <w:rFonts w:hint="eastAsia" w:ascii="FangSong" w:hAnsi="FangSong" w:eastAsia="FangSong" w:cs="SimSun"/>
          <w:bCs/>
          <w:kern w:val="0"/>
          <w:sz w:val="32"/>
          <w:szCs w:val="32"/>
        </w:rPr>
        <w:t>代理人无转委托权。</w:t>
      </w:r>
    </w:p>
    <w:p>
      <w:pPr>
        <w:widowControl/>
        <w:shd w:val="clear" w:color="auto" w:fill="FFFFFF"/>
        <w:spacing w:line="540" w:lineRule="exact"/>
        <w:ind w:firstLine="622" w:firstLineChars="200"/>
        <w:jc w:val="left"/>
        <w:rPr>
          <w:rFonts w:ascii="FangSong" w:hAnsi="FangSong" w:eastAsia="FangSong" w:cs="SimSun"/>
          <w:bCs/>
          <w:kern w:val="0"/>
          <w:sz w:val="32"/>
          <w:szCs w:val="32"/>
        </w:rPr>
      </w:pPr>
      <w:r>
        <w:rPr>
          <w:rFonts w:hint="eastAsia" w:ascii="FangSong" w:hAnsi="FangSong" w:eastAsia="FangSong" w:cs="SimSun"/>
          <w:bCs/>
          <w:kern w:val="0"/>
          <w:sz w:val="32"/>
          <w:szCs w:val="32"/>
        </w:rPr>
        <w:t>附：法定代表人身份证明</w:t>
      </w:r>
    </w:p>
    <w:p>
      <w:pPr>
        <w:widowControl/>
        <w:shd w:val="clear" w:color="auto" w:fill="FFFFFF"/>
        <w:spacing w:line="540" w:lineRule="exact"/>
        <w:jc w:val="left"/>
        <w:rPr>
          <w:rFonts w:ascii="FangSong" w:hAnsi="FangSong" w:eastAsia="FangSong" w:cs="SimSun"/>
          <w:bCs/>
          <w:kern w:val="0"/>
          <w:sz w:val="32"/>
          <w:szCs w:val="32"/>
        </w:rPr>
      </w:pPr>
    </w:p>
    <w:p>
      <w:pPr>
        <w:widowControl/>
        <w:shd w:val="clear" w:color="auto" w:fill="FFFFFF"/>
        <w:spacing w:line="540" w:lineRule="exact"/>
        <w:ind w:firstLine="622" w:firstLineChars="200"/>
        <w:jc w:val="left"/>
        <w:rPr>
          <w:rFonts w:ascii="FangSong" w:hAnsi="FangSong" w:eastAsia="FangSong" w:cs="SimSun"/>
          <w:bCs/>
          <w:kern w:val="0"/>
          <w:sz w:val="32"/>
          <w:szCs w:val="32"/>
        </w:rPr>
      </w:pPr>
      <w:r>
        <w:rPr>
          <w:rFonts w:hint="eastAsia" w:ascii="FangSong" w:hAnsi="FangSong" w:eastAsia="FangSong" w:cs="SimSun"/>
          <w:bCs/>
          <w:kern w:val="0"/>
          <w:sz w:val="32"/>
          <w:szCs w:val="32"/>
        </w:rPr>
        <w:t>比选申请人：</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（盖单位章）</w:t>
      </w:r>
    </w:p>
    <w:p>
      <w:pPr>
        <w:widowControl/>
        <w:shd w:val="clear" w:color="auto" w:fill="FFFFFF"/>
        <w:spacing w:line="540" w:lineRule="exact"/>
        <w:ind w:firstLine="622" w:firstLineChars="200"/>
        <w:jc w:val="left"/>
        <w:rPr>
          <w:rFonts w:ascii="FangSong" w:hAnsi="FangSong" w:eastAsia="FangSong" w:cs="SimSun"/>
          <w:bCs/>
          <w:kern w:val="0"/>
          <w:sz w:val="32"/>
          <w:szCs w:val="32"/>
        </w:rPr>
      </w:pPr>
      <w:r>
        <w:rPr>
          <w:rFonts w:hint="eastAsia" w:ascii="FangSong" w:hAnsi="FangSong" w:eastAsia="FangSong" w:cs="SimSun"/>
          <w:bCs/>
          <w:kern w:val="0"/>
          <w:sz w:val="32"/>
          <w:szCs w:val="32"/>
        </w:rPr>
        <w:t>法定代表人：</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（签字）</w:t>
      </w:r>
    </w:p>
    <w:p>
      <w:pPr>
        <w:widowControl/>
        <w:shd w:val="clear" w:color="auto" w:fill="FFFFFF"/>
        <w:spacing w:line="540" w:lineRule="exact"/>
        <w:jc w:val="left"/>
        <w:rPr>
          <w:rFonts w:ascii="FangSong" w:hAnsi="FangSong" w:eastAsia="FangSong" w:cs="SimSun"/>
          <w:bCs/>
          <w:kern w:val="0"/>
          <w:sz w:val="32"/>
          <w:szCs w:val="32"/>
        </w:rPr>
      </w:pPr>
      <w:r>
        <w:rPr>
          <w:rFonts w:hint="eastAsia" w:ascii="FangSong" w:hAnsi="FangSong" w:eastAsia="FangSong" w:cs="SimSun"/>
          <w:bCs/>
          <w:kern w:val="0"/>
          <w:sz w:val="32"/>
          <w:szCs w:val="32"/>
        </w:rPr>
        <w:t xml:space="preserve">    委托代理人：</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 xml:space="preserve">（签字） </w:t>
      </w:r>
    </w:p>
    <w:p>
      <w:pPr>
        <w:widowControl/>
        <w:shd w:val="clear" w:color="auto" w:fill="FFFFFF"/>
        <w:spacing w:line="540" w:lineRule="exact"/>
        <w:ind w:firstLine="3421" w:firstLineChars="1100"/>
        <w:jc w:val="left"/>
        <w:rPr>
          <w:rFonts w:ascii="FangSong" w:hAnsi="FangSong" w:eastAsia="FangSong" w:cs="SimSun"/>
          <w:bCs/>
          <w:kern w:val="0"/>
          <w:sz w:val="32"/>
          <w:szCs w:val="32"/>
        </w:rPr>
      </w:pP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年</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月</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日</w:t>
      </w:r>
    </w:p>
    <w:p>
      <w:pPr>
        <w:widowControl/>
        <w:shd w:val="clear" w:color="auto" w:fill="FFFFFF"/>
        <w:spacing w:line="540" w:lineRule="exact"/>
        <w:ind w:firstLine="660"/>
        <w:jc w:val="left"/>
        <w:rPr>
          <w:rFonts w:ascii="FangSong" w:hAnsi="FangSong" w:eastAsia="FangSong" w:cs="SimSun"/>
          <w:kern w:val="0"/>
          <w:sz w:val="32"/>
          <w:szCs w:val="32"/>
        </w:rPr>
      </w:pPr>
    </w:p>
    <w:p>
      <w:pPr>
        <w:widowControl/>
        <w:shd w:val="clear" w:color="auto" w:fill="FFFFFF"/>
        <w:spacing w:line="540" w:lineRule="exact"/>
        <w:ind w:firstLine="660"/>
        <w:jc w:val="left"/>
        <w:rPr>
          <w:rFonts w:ascii="FangSong" w:hAnsi="FangSong" w:eastAsia="FangSong" w:cs="SimSun"/>
          <w:kern w:val="0"/>
          <w:sz w:val="32"/>
          <w:szCs w:val="32"/>
        </w:rPr>
      </w:pPr>
    </w:p>
    <w:p>
      <w:pPr>
        <w:widowControl/>
        <w:shd w:val="clear" w:color="auto" w:fill="FFFFFF"/>
        <w:spacing w:line="540" w:lineRule="exact"/>
        <w:ind w:firstLine="660"/>
        <w:jc w:val="left"/>
        <w:rPr>
          <w:rFonts w:ascii="FangSong" w:hAnsi="FangSong" w:eastAsia="FangSong" w:cs="SimSun"/>
          <w:kern w:val="0"/>
          <w:sz w:val="32"/>
          <w:szCs w:val="32"/>
        </w:rPr>
      </w:pPr>
    </w:p>
    <w:p>
      <w:pPr>
        <w:widowControl/>
        <w:shd w:val="clear" w:color="auto" w:fill="FFFFFF"/>
        <w:spacing w:line="540" w:lineRule="exact"/>
        <w:ind w:firstLine="660"/>
        <w:jc w:val="left"/>
        <w:rPr>
          <w:rFonts w:ascii="FangSong" w:hAnsi="FangSong" w:eastAsia="FangSong" w:cs="SimSun"/>
          <w:kern w:val="0"/>
          <w:sz w:val="32"/>
          <w:szCs w:val="32"/>
        </w:rPr>
      </w:pPr>
      <w:r>
        <w:rPr>
          <w:rFonts w:hint="eastAsia" w:ascii="FangSong" w:hAnsi="FangSong" w:eastAsia="FangSong" w:cs="SimSun"/>
          <w:kern w:val="0"/>
          <w:sz w:val="32"/>
          <w:szCs w:val="32"/>
        </w:rPr>
        <w:t>注：法定代表人不亲自参加比选而委托代理人参加比选的适用。</w:t>
      </w:r>
    </w:p>
    <w:p>
      <w:pPr>
        <w:pStyle w:val="2"/>
      </w:pPr>
    </w:p>
    <w:p>
      <w:pPr>
        <w:widowControl/>
        <w:shd w:val="clear" w:color="auto" w:fill="FFFFFF"/>
        <w:spacing w:line="540" w:lineRule="atLeast"/>
        <w:jc w:val="left"/>
        <w:rPr>
          <w:rFonts w:ascii="FangSong" w:hAnsi="FangSong" w:eastAsia="FangSong" w:cs="SimSun"/>
          <w:kern w:val="0"/>
          <w:sz w:val="32"/>
          <w:szCs w:val="32"/>
        </w:rPr>
      </w:pPr>
    </w:p>
    <w:p>
      <w:pPr>
        <w:widowControl/>
        <w:shd w:val="clear" w:color="auto" w:fill="FFFFFF"/>
        <w:spacing w:line="540" w:lineRule="atLeast"/>
        <w:jc w:val="left"/>
        <w:rPr>
          <w:rFonts w:ascii="FangSong" w:hAnsi="FangSong" w:eastAsia="FangSong" w:cs="SimSun"/>
          <w:kern w:val="0"/>
          <w:sz w:val="32"/>
          <w:szCs w:val="32"/>
        </w:rPr>
      </w:pPr>
    </w:p>
    <w:p>
      <w:pPr>
        <w:widowControl/>
        <w:shd w:val="clear" w:color="auto" w:fill="FFFFFF"/>
        <w:spacing w:line="540" w:lineRule="atLeast"/>
        <w:jc w:val="left"/>
        <w:rPr>
          <w:rFonts w:ascii="FangSong" w:hAnsi="FangSong" w:eastAsia="FangSong" w:cs="SimSun"/>
          <w:kern w:val="0"/>
          <w:sz w:val="32"/>
          <w:szCs w:val="32"/>
        </w:rPr>
      </w:pPr>
    </w:p>
    <w:p>
      <w:pPr>
        <w:widowControl/>
        <w:shd w:val="clear" w:color="auto" w:fill="FFFFFF"/>
        <w:spacing w:line="540" w:lineRule="atLeast"/>
        <w:jc w:val="left"/>
        <w:rPr>
          <w:rFonts w:ascii="FangSong" w:hAnsi="FangSong" w:eastAsia="FangSong" w:cs="SimSun"/>
          <w:kern w:val="0"/>
          <w:sz w:val="32"/>
          <w:szCs w:val="32"/>
        </w:rPr>
      </w:pPr>
    </w:p>
    <w:p>
      <w:pPr>
        <w:pStyle w:val="5"/>
        <w:spacing w:line="540" w:lineRule="exact"/>
        <w:jc w:val="center"/>
        <w:rPr>
          <w:rFonts w:hint="default"/>
          <w:sz w:val="44"/>
          <w:szCs w:val="44"/>
        </w:rPr>
      </w:pPr>
    </w:p>
    <w:p>
      <w:pPr>
        <w:pStyle w:val="5"/>
        <w:spacing w:line="540" w:lineRule="exact"/>
        <w:jc w:val="center"/>
        <w:rPr>
          <w:rFonts w:hint="default" w:ascii="Times New Roman" w:hAnsi="Times New Roman"/>
          <w:sz w:val="44"/>
          <w:szCs w:val="44"/>
        </w:rPr>
      </w:pPr>
      <w:r>
        <w:rPr>
          <w:sz w:val="44"/>
          <w:szCs w:val="44"/>
        </w:rPr>
        <w:t>法定代表人身份证明</w:t>
      </w:r>
    </w:p>
    <w:p>
      <w:pPr>
        <w:widowControl/>
        <w:shd w:val="clear" w:color="auto" w:fill="FFFFFF"/>
        <w:spacing w:line="540" w:lineRule="exact"/>
        <w:ind w:firstLine="622" w:firstLineChars="200"/>
        <w:jc w:val="left"/>
        <w:rPr>
          <w:rFonts w:ascii="FangSong" w:hAnsi="FangSong" w:eastAsia="FangSong" w:cs="SimSun"/>
          <w:bCs/>
          <w:kern w:val="0"/>
          <w:sz w:val="32"/>
          <w:szCs w:val="32"/>
        </w:rPr>
      </w:pPr>
      <w:r>
        <w:rPr>
          <w:rFonts w:hint="eastAsia" w:ascii="FangSong" w:hAnsi="FangSong" w:eastAsia="FangSong" w:cs="SimSun"/>
          <w:bCs/>
          <w:kern w:val="0"/>
          <w:sz w:val="32"/>
          <w:szCs w:val="32"/>
        </w:rPr>
        <w:t>申请人名称：</w:t>
      </w:r>
      <w:r>
        <w:rPr>
          <w:rFonts w:hint="eastAsia" w:ascii="FangSong" w:hAnsi="FangSong" w:eastAsia="FangSong" w:cs="SimSun"/>
          <w:bCs/>
          <w:kern w:val="0"/>
          <w:sz w:val="32"/>
          <w:szCs w:val="32"/>
          <w:u w:val="single"/>
        </w:rPr>
        <w:t xml:space="preserve">                       </w:t>
      </w:r>
    </w:p>
    <w:p>
      <w:pPr>
        <w:widowControl/>
        <w:shd w:val="clear" w:color="auto" w:fill="FFFFFF"/>
        <w:spacing w:line="540" w:lineRule="exact"/>
        <w:ind w:firstLine="622" w:firstLineChars="200"/>
        <w:jc w:val="left"/>
        <w:rPr>
          <w:rFonts w:ascii="FangSong" w:hAnsi="FangSong" w:eastAsia="FangSong" w:cs="SimSun"/>
          <w:bCs/>
          <w:kern w:val="0"/>
          <w:sz w:val="32"/>
          <w:szCs w:val="32"/>
        </w:rPr>
      </w:pPr>
      <w:r>
        <w:rPr>
          <w:rFonts w:hint="eastAsia" w:ascii="FangSong" w:hAnsi="FangSong" w:eastAsia="FangSong" w:cs="SimSun"/>
          <w:bCs/>
          <w:kern w:val="0"/>
          <w:sz w:val="32"/>
          <w:szCs w:val="32"/>
        </w:rPr>
        <w:t>单位性质：</w:t>
      </w:r>
      <w:r>
        <w:rPr>
          <w:rFonts w:hint="eastAsia" w:ascii="FangSong" w:hAnsi="FangSong" w:eastAsia="FangSong" w:cs="SimSun"/>
          <w:bCs/>
          <w:kern w:val="0"/>
          <w:sz w:val="32"/>
          <w:szCs w:val="32"/>
          <w:u w:val="single"/>
        </w:rPr>
        <w:t xml:space="preserve">                       </w:t>
      </w:r>
    </w:p>
    <w:p>
      <w:pPr>
        <w:widowControl/>
        <w:shd w:val="clear" w:color="auto" w:fill="FFFFFF"/>
        <w:spacing w:line="540" w:lineRule="exact"/>
        <w:ind w:firstLine="622" w:firstLineChars="200"/>
        <w:jc w:val="left"/>
        <w:rPr>
          <w:rFonts w:ascii="FangSong" w:hAnsi="FangSong" w:eastAsia="FangSong" w:cs="SimSun"/>
          <w:bCs/>
          <w:kern w:val="0"/>
          <w:sz w:val="32"/>
          <w:szCs w:val="32"/>
        </w:rPr>
      </w:pPr>
      <w:r>
        <w:rPr>
          <w:rFonts w:hint="eastAsia" w:ascii="FangSong" w:hAnsi="FangSong" w:eastAsia="FangSong" w:cs="SimSun"/>
          <w:bCs/>
          <w:kern w:val="0"/>
          <w:sz w:val="32"/>
          <w:szCs w:val="32"/>
        </w:rPr>
        <w:t>地址：</w:t>
      </w:r>
      <w:r>
        <w:rPr>
          <w:rFonts w:hint="eastAsia" w:ascii="FangSong" w:hAnsi="FangSong" w:eastAsia="FangSong" w:cs="SimSun"/>
          <w:bCs/>
          <w:kern w:val="0"/>
          <w:sz w:val="32"/>
          <w:szCs w:val="32"/>
          <w:u w:val="single"/>
        </w:rPr>
        <w:t xml:space="preserve">                       </w:t>
      </w:r>
    </w:p>
    <w:p>
      <w:pPr>
        <w:widowControl/>
        <w:shd w:val="clear" w:color="auto" w:fill="FFFFFF"/>
        <w:spacing w:line="540" w:lineRule="exact"/>
        <w:ind w:firstLine="622" w:firstLineChars="200"/>
        <w:jc w:val="left"/>
        <w:rPr>
          <w:rFonts w:ascii="FangSong" w:hAnsi="FangSong" w:eastAsia="FangSong" w:cs="SimSun"/>
          <w:bCs/>
          <w:kern w:val="0"/>
          <w:sz w:val="32"/>
          <w:szCs w:val="32"/>
        </w:rPr>
      </w:pPr>
      <w:r>
        <w:rPr>
          <w:rFonts w:hint="eastAsia" w:ascii="FangSong" w:hAnsi="FangSong" w:eastAsia="FangSong" w:cs="SimSun"/>
          <w:bCs/>
          <w:kern w:val="0"/>
          <w:sz w:val="32"/>
          <w:szCs w:val="32"/>
        </w:rPr>
        <w:t>成立时间：</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年</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月</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日</w:t>
      </w:r>
    </w:p>
    <w:p>
      <w:pPr>
        <w:widowControl/>
        <w:shd w:val="clear" w:color="auto" w:fill="FFFFFF"/>
        <w:spacing w:line="540" w:lineRule="exact"/>
        <w:ind w:firstLine="622" w:firstLineChars="200"/>
        <w:jc w:val="left"/>
        <w:rPr>
          <w:rFonts w:ascii="FangSong" w:hAnsi="FangSong" w:eastAsia="FangSong" w:cs="SimSun"/>
          <w:bCs/>
          <w:kern w:val="0"/>
          <w:sz w:val="32"/>
          <w:szCs w:val="32"/>
        </w:rPr>
      </w:pPr>
      <w:r>
        <w:rPr>
          <w:rFonts w:hint="eastAsia" w:ascii="FangSong" w:hAnsi="FangSong" w:eastAsia="FangSong" w:cs="SimSun"/>
          <w:bCs/>
          <w:kern w:val="0"/>
          <w:sz w:val="32"/>
          <w:szCs w:val="32"/>
        </w:rPr>
        <w:t>经营期限：</w:t>
      </w:r>
      <w:r>
        <w:rPr>
          <w:rFonts w:hint="eastAsia" w:ascii="FangSong" w:hAnsi="FangSong" w:eastAsia="FangSong" w:cs="SimSun"/>
          <w:bCs/>
          <w:kern w:val="0"/>
          <w:sz w:val="32"/>
          <w:szCs w:val="32"/>
          <w:u w:val="single"/>
        </w:rPr>
        <w:t xml:space="preserve">                       </w:t>
      </w:r>
    </w:p>
    <w:p>
      <w:pPr>
        <w:widowControl/>
        <w:shd w:val="clear" w:color="auto" w:fill="FFFFFF"/>
        <w:spacing w:line="540" w:lineRule="exact"/>
        <w:ind w:firstLine="622" w:firstLineChars="200"/>
        <w:jc w:val="left"/>
        <w:rPr>
          <w:rFonts w:ascii="FangSong" w:hAnsi="FangSong" w:eastAsia="FangSong" w:cs="SimSun"/>
          <w:bCs/>
          <w:kern w:val="0"/>
          <w:sz w:val="32"/>
          <w:szCs w:val="32"/>
        </w:rPr>
      </w:pPr>
      <w:r>
        <w:rPr>
          <w:rFonts w:hint="eastAsia" w:ascii="FangSong" w:hAnsi="FangSong" w:eastAsia="FangSong" w:cs="SimSun"/>
          <w:bCs/>
          <w:kern w:val="0"/>
          <w:sz w:val="32"/>
          <w:szCs w:val="32"/>
        </w:rPr>
        <w:t>姓名：</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性别：</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年龄：</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职务：</w:t>
      </w:r>
      <w:r>
        <w:rPr>
          <w:rFonts w:hint="eastAsia" w:ascii="FangSong" w:hAnsi="FangSong" w:eastAsia="FangSong" w:cs="SimSun"/>
          <w:bCs/>
          <w:kern w:val="0"/>
          <w:sz w:val="32"/>
          <w:szCs w:val="32"/>
          <w:u w:val="single"/>
        </w:rPr>
        <w:t xml:space="preserve">       </w:t>
      </w:r>
    </w:p>
    <w:p>
      <w:pPr>
        <w:widowControl/>
        <w:shd w:val="clear" w:color="auto" w:fill="FFFFFF"/>
        <w:spacing w:line="540" w:lineRule="exact"/>
        <w:jc w:val="left"/>
        <w:rPr>
          <w:rFonts w:ascii="FangSong" w:hAnsi="FangSong" w:eastAsia="FangSong" w:cs="SimSun"/>
          <w:bCs/>
          <w:kern w:val="0"/>
          <w:sz w:val="32"/>
          <w:szCs w:val="32"/>
        </w:rPr>
      </w:pPr>
      <w:r>
        <w:rPr>
          <w:rFonts w:hint="eastAsia" w:ascii="FangSong" w:hAnsi="FangSong" w:eastAsia="FangSong" w:cs="SimSun"/>
          <w:bCs/>
          <w:kern w:val="0"/>
          <w:sz w:val="32"/>
          <w:szCs w:val="32"/>
        </w:rPr>
        <w:t>系</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（比选申请人名称）的法定代表人。</w:t>
      </w:r>
    </w:p>
    <w:p>
      <w:pPr>
        <w:widowControl/>
        <w:shd w:val="clear" w:color="auto" w:fill="FFFFFF"/>
        <w:spacing w:line="540" w:lineRule="exact"/>
        <w:jc w:val="left"/>
        <w:rPr>
          <w:rFonts w:ascii="FangSong" w:hAnsi="FangSong" w:eastAsia="FangSong" w:cs="SimSun"/>
          <w:bCs/>
          <w:kern w:val="0"/>
          <w:sz w:val="32"/>
          <w:szCs w:val="32"/>
        </w:rPr>
      </w:pPr>
    </w:p>
    <w:p>
      <w:pPr>
        <w:widowControl/>
        <w:shd w:val="clear" w:color="auto" w:fill="FFFFFF"/>
        <w:spacing w:line="540" w:lineRule="exact"/>
        <w:ind w:firstLine="622" w:firstLineChars="200"/>
        <w:jc w:val="left"/>
        <w:rPr>
          <w:rFonts w:ascii="FangSong" w:hAnsi="FangSong" w:eastAsia="FangSong" w:cs="SimSun"/>
          <w:bCs/>
          <w:kern w:val="0"/>
          <w:sz w:val="32"/>
          <w:szCs w:val="32"/>
        </w:rPr>
      </w:pPr>
      <w:r>
        <w:rPr>
          <w:rFonts w:hint="eastAsia" w:ascii="FangSong" w:hAnsi="FangSong" w:eastAsia="FangSong" w:cs="SimSun"/>
          <w:bCs/>
          <w:kern w:val="0"/>
          <w:sz w:val="32"/>
          <w:szCs w:val="32"/>
        </w:rPr>
        <w:t>特此证明。</w:t>
      </w:r>
    </w:p>
    <w:p>
      <w:pPr>
        <w:widowControl/>
        <w:shd w:val="clear" w:color="auto" w:fill="FFFFFF"/>
        <w:spacing w:line="540" w:lineRule="exact"/>
        <w:jc w:val="left"/>
        <w:rPr>
          <w:rFonts w:ascii="FangSong" w:hAnsi="FangSong" w:eastAsia="FangSong" w:cs="SimSun"/>
          <w:bCs/>
          <w:kern w:val="0"/>
          <w:sz w:val="32"/>
          <w:szCs w:val="32"/>
        </w:rPr>
      </w:pPr>
    </w:p>
    <w:p>
      <w:pPr>
        <w:widowControl/>
        <w:shd w:val="clear" w:color="auto" w:fill="FFFFFF"/>
        <w:spacing w:line="540" w:lineRule="exact"/>
        <w:jc w:val="left"/>
        <w:rPr>
          <w:rFonts w:ascii="FangSong" w:hAnsi="FangSong" w:eastAsia="FangSong" w:cs="SimSun"/>
          <w:bCs/>
          <w:kern w:val="0"/>
          <w:sz w:val="32"/>
          <w:szCs w:val="32"/>
        </w:rPr>
      </w:pPr>
    </w:p>
    <w:p>
      <w:pPr>
        <w:widowControl/>
        <w:shd w:val="clear" w:color="auto" w:fill="FFFFFF"/>
        <w:spacing w:line="540" w:lineRule="exact"/>
        <w:jc w:val="left"/>
        <w:rPr>
          <w:rFonts w:ascii="FangSong" w:hAnsi="FangSong" w:eastAsia="FangSong" w:cs="SimSun"/>
          <w:bCs/>
          <w:kern w:val="0"/>
          <w:sz w:val="32"/>
          <w:szCs w:val="32"/>
        </w:rPr>
      </w:pPr>
    </w:p>
    <w:p>
      <w:pPr>
        <w:widowControl/>
        <w:shd w:val="clear" w:color="auto" w:fill="FFFFFF"/>
        <w:spacing w:line="540" w:lineRule="exact"/>
        <w:ind w:firstLine="2177" w:firstLineChars="700"/>
        <w:jc w:val="left"/>
        <w:rPr>
          <w:rFonts w:ascii="FangSong" w:hAnsi="FangSong" w:eastAsia="FangSong" w:cs="SimSun"/>
          <w:bCs/>
          <w:kern w:val="0"/>
          <w:sz w:val="32"/>
          <w:szCs w:val="32"/>
        </w:rPr>
      </w:pPr>
      <w:r>
        <w:rPr>
          <w:rFonts w:hint="eastAsia" w:ascii="FangSong" w:hAnsi="FangSong" w:eastAsia="FangSong" w:cs="SimSun"/>
          <w:bCs/>
          <w:kern w:val="0"/>
          <w:sz w:val="32"/>
          <w:szCs w:val="32"/>
        </w:rPr>
        <w:t>比选申请人：</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 盖单位章）</w:t>
      </w:r>
    </w:p>
    <w:p>
      <w:pPr>
        <w:widowControl/>
        <w:shd w:val="clear" w:color="auto" w:fill="FFFFFF"/>
        <w:spacing w:line="540" w:lineRule="exact"/>
        <w:ind w:firstLine="3421" w:firstLineChars="1100"/>
        <w:jc w:val="left"/>
        <w:rPr>
          <w:rFonts w:ascii="FangSong" w:hAnsi="FangSong" w:eastAsia="FangSong" w:cs="SimSun"/>
          <w:bCs/>
          <w:kern w:val="0"/>
          <w:sz w:val="32"/>
          <w:szCs w:val="32"/>
        </w:rPr>
      </w:pP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年</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月</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日</w:t>
      </w:r>
    </w:p>
    <w:p>
      <w:pPr>
        <w:widowControl/>
        <w:shd w:val="clear" w:color="auto" w:fill="FFFFFF"/>
        <w:spacing w:line="540" w:lineRule="atLeast"/>
        <w:jc w:val="left"/>
        <w:rPr>
          <w:rFonts w:ascii="FangSong" w:hAnsi="FangSong" w:eastAsia="FangSong" w:cs="SimSun"/>
          <w:kern w:val="0"/>
          <w:sz w:val="32"/>
          <w:szCs w:val="32"/>
        </w:rPr>
      </w:pPr>
    </w:p>
    <w:p>
      <w:pPr>
        <w:widowControl/>
        <w:shd w:val="clear" w:color="auto" w:fill="FFFFFF"/>
        <w:spacing w:line="540" w:lineRule="atLeast"/>
        <w:jc w:val="left"/>
        <w:rPr>
          <w:rFonts w:ascii="FangSong" w:hAnsi="FangSong" w:eastAsia="FangSong" w:cs="SimSun"/>
          <w:kern w:val="0"/>
          <w:sz w:val="32"/>
          <w:szCs w:val="32"/>
        </w:rPr>
      </w:pPr>
    </w:p>
    <w:p>
      <w:pPr>
        <w:widowControl/>
        <w:shd w:val="clear" w:color="auto" w:fill="FFFFFF"/>
        <w:spacing w:line="540" w:lineRule="atLeast"/>
        <w:jc w:val="left"/>
        <w:rPr>
          <w:rFonts w:ascii="FangSong" w:hAnsi="FangSong" w:eastAsia="FangSong" w:cs="SimSun"/>
          <w:kern w:val="0"/>
          <w:sz w:val="32"/>
          <w:szCs w:val="32"/>
        </w:rPr>
      </w:pPr>
    </w:p>
    <w:p>
      <w:pPr>
        <w:spacing w:line="570" w:lineRule="exact"/>
        <w:rPr>
          <w:rFonts w:ascii="FangSong" w:hAnsi="FangSong" w:eastAsia="FangSong" w:cs="SimSun"/>
          <w:kern w:val="0"/>
          <w:sz w:val="32"/>
          <w:szCs w:val="32"/>
        </w:rPr>
      </w:pPr>
    </w:p>
    <w:p>
      <w:pPr>
        <w:spacing w:line="570" w:lineRule="exact"/>
        <w:rPr>
          <w:rFonts w:ascii="FangSong" w:hAnsi="FangSong" w:eastAsia="FangSong" w:cs="SimSun"/>
          <w:kern w:val="0"/>
          <w:sz w:val="32"/>
          <w:szCs w:val="32"/>
        </w:rPr>
      </w:pPr>
    </w:p>
    <w:p>
      <w:pPr>
        <w:spacing w:line="540" w:lineRule="exact"/>
        <w:jc w:val="center"/>
        <w:rPr>
          <w:rFonts w:ascii="SimSun" w:hAnsi="SimSun"/>
          <w:kern w:val="0"/>
          <w:sz w:val="44"/>
          <w:szCs w:val="44"/>
        </w:rPr>
      </w:pPr>
    </w:p>
    <w:p>
      <w:pPr>
        <w:spacing w:line="540" w:lineRule="exact"/>
        <w:jc w:val="center"/>
        <w:rPr>
          <w:rFonts w:ascii="SimSun" w:hAnsi="SimSun"/>
          <w:kern w:val="0"/>
          <w:sz w:val="44"/>
          <w:szCs w:val="44"/>
        </w:rPr>
      </w:pPr>
    </w:p>
    <w:p>
      <w:pPr>
        <w:spacing w:line="540" w:lineRule="exact"/>
        <w:jc w:val="center"/>
        <w:rPr>
          <w:rFonts w:ascii="SimSun" w:hAnsi="SimSun"/>
          <w:kern w:val="0"/>
          <w:sz w:val="44"/>
          <w:szCs w:val="44"/>
        </w:rPr>
      </w:pPr>
    </w:p>
    <w:p>
      <w:pPr>
        <w:spacing w:line="540" w:lineRule="exact"/>
        <w:jc w:val="center"/>
        <w:rPr>
          <w:rFonts w:ascii="SimSun" w:hAnsi="SimSun"/>
          <w:kern w:val="0"/>
          <w:sz w:val="44"/>
          <w:szCs w:val="44"/>
        </w:rPr>
      </w:pPr>
    </w:p>
    <w:p>
      <w:pPr>
        <w:spacing w:line="540" w:lineRule="exact"/>
        <w:jc w:val="center"/>
        <w:rPr>
          <w:rFonts w:ascii="SimSun" w:hAnsi="SimSun"/>
          <w:kern w:val="0"/>
          <w:sz w:val="44"/>
          <w:szCs w:val="44"/>
        </w:rPr>
      </w:pPr>
    </w:p>
    <w:p>
      <w:pPr>
        <w:spacing w:line="540" w:lineRule="exact"/>
        <w:jc w:val="center"/>
        <w:rPr>
          <w:rFonts w:ascii="FangSong" w:hAnsi="FangSong" w:eastAsia="FangSong" w:cs="SimSun"/>
          <w:kern w:val="0"/>
          <w:sz w:val="32"/>
          <w:szCs w:val="32"/>
        </w:rPr>
      </w:pPr>
      <w:r>
        <w:rPr>
          <w:rFonts w:hint="eastAsia" w:ascii="SimSun" w:hAnsi="SimSun"/>
          <w:kern w:val="0"/>
          <w:sz w:val="44"/>
          <w:szCs w:val="44"/>
        </w:rPr>
        <w:t>比选申请函</w:t>
      </w:r>
    </w:p>
    <w:p>
      <w:pPr>
        <w:widowControl/>
        <w:spacing w:line="540" w:lineRule="exact"/>
        <w:jc w:val="left"/>
        <w:rPr>
          <w:rFonts w:ascii="FangSong" w:hAnsi="FangSong" w:eastAsia="FangSong" w:cs="SimSun"/>
          <w:kern w:val="0"/>
          <w:sz w:val="32"/>
          <w:szCs w:val="32"/>
        </w:rPr>
      </w:pPr>
      <w:r>
        <w:rPr>
          <w:rFonts w:hint="eastAsia" w:ascii="FangSong" w:hAnsi="FangSong" w:eastAsia="FangSong" w:cs="SimSun"/>
          <w:kern w:val="0"/>
          <w:sz w:val="32"/>
          <w:szCs w:val="32"/>
        </w:rPr>
        <w:t>德阳高新发展有限公司：</w:t>
      </w:r>
    </w:p>
    <w:p>
      <w:pPr>
        <w:widowControl/>
        <w:spacing w:line="540" w:lineRule="exact"/>
        <w:ind w:firstLine="622" w:firstLineChars="200"/>
        <w:jc w:val="left"/>
        <w:rPr>
          <w:rFonts w:ascii="FangSong" w:hAnsi="FangSong" w:eastAsia="FangSong"/>
          <w:sz w:val="32"/>
          <w:szCs w:val="32"/>
        </w:rPr>
      </w:pPr>
      <w:r>
        <w:rPr>
          <w:rFonts w:hint="eastAsia" w:ascii="FangSong" w:hAnsi="FangSong" w:eastAsia="FangSong"/>
          <w:sz w:val="32"/>
          <w:szCs w:val="32"/>
        </w:rPr>
        <w:t>我方已仔细研究了</w:t>
      </w:r>
      <w:r>
        <w:rPr>
          <w:rFonts w:hint="eastAsia" w:ascii="FangSong" w:hAnsi="FangSong" w:eastAsia="FangSong"/>
          <w:sz w:val="32"/>
          <w:szCs w:val="32"/>
          <w:u w:val="single"/>
        </w:rPr>
        <w:t xml:space="preserve">             </w:t>
      </w:r>
      <w:r>
        <w:rPr>
          <w:rFonts w:hint="eastAsia" w:ascii="FangSong" w:hAnsi="FangSong" w:eastAsia="FangSong"/>
          <w:sz w:val="32"/>
          <w:szCs w:val="32"/>
        </w:rPr>
        <w:t>（工程名称）</w:t>
      </w:r>
      <w:r>
        <w:rPr>
          <w:rFonts w:hint="eastAsia" w:ascii="FangSong" w:hAnsi="FangSong" w:eastAsia="FangSong"/>
          <w:sz w:val="32"/>
          <w:szCs w:val="32"/>
          <w:u w:val="single"/>
        </w:rPr>
        <w:t xml:space="preserve">    </w:t>
      </w:r>
      <w:r>
        <w:rPr>
          <w:rFonts w:hint="eastAsia" w:ascii="FangSong" w:hAnsi="FangSong" w:eastAsia="FangSong"/>
          <w:sz w:val="32"/>
          <w:szCs w:val="32"/>
        </w:rPr>
        <w:t xml:space="preserve">标段比选公告及其所有附件的全部内容，在完全理解并严格遵守比选公告的各项规定和要求的前提下，自愿参加本次比选活动。 </w:t>
      </w:r>
    </w:p>
    <w:p>
      <w:pPr>
        <w:widowControl/>
        <w:spacing w:line="540" w:lineRule="exact"/>
        <w:ind w:firstLine="622" w:firstLineChars="200"/>
        <w:jc w:val="left"/>
        <w:rPr>
          <w:rFonts w:ascii="FangSong" w:hAnsi="FangSong" w:eastAsia="FangSong"/>
          <w:sz w:val="32"/>
          <w:szCs w:val="32"/>
        </w:rPr>
      </w:pPr>
      <w:r>
        <w:rPr>
          <w:rFonts w:hint="eastAsia" w:ascii="FangSong" w:hAnsi="FangSong" w:eastAsia="FangSong"/>
          <w:sz w:val="32"/>
          <w:szCs w:val="32"/>
        </w:rPr>
        <w:t>我方声明：参加比选时提供的申请材料全部符合比选公告所列要求，并真实可信，不存在虚假（包括隐瞒）。如存在以上情况的，我方自愿放弃中选机会。</w:t>
      </w:r>
    </w:p>
    <w:p>
      <w:pPr>
        <w:widowControl/>
        <w:spacing w:line="540" w:lineRule="exact"/>
        <w:ind w:firstLine="622" w:firstLineChars="200"/>
        <w:jc w:val="left"/>
        <w:rPr>
          <w:rFonts w:ascii="FangSong" w:hAnsi="FangSong" w:eastAsia="FangSong"/>
          <w:sz w:val="32"/>
          <w:szCs w:val="32"/>
        </w:rPr>
      </w:pPr>
      <w:r>
        <w:rPr>
          <w:rFonts w:hint="eastAsia" w:ascii="FangSong" w:hAnsi="FangSong" w:eastAsia="FangSong"/>
          <w:sz w:val="32"/>
          <w:szCs w:val="32"/>
        </w:rPr>
        <w:t>如我方中选，我方承诺：</w:t>
      </w:r>
    </w:p>
    <w:p>
      <w:pPr>
        <w:widowControl/>
        <w:spacing w:line="540" w:lineRule="exact"/>
        <w:ind w:firstLine="622" w:firstLineChars="200"/>
        <w:jc w:val="left"/>
        <w:rPr>
          <w:rFonts w:ascii="FangSong" w:hAnsi="FangSong" w:eastAsia="FangSong"/>
          <w:sz w:val="32"/>
          <w:szCs w:val="32"/>
        </w:rPr>
      </w:pPr>
      <w:r>
        <w:rPr>
          <w:rFonts w:hint="eastAsia" w:ascii="FangSong" w:hAnsi="FangSong" w:eastAsia="FangSong"/>
          <w:sz w:val="32"/>
          <w:szCs w:val="32"/>
        </w:rPr>
        <w:t>1、我方愿意完全按照比选人通过比选公告、相关图纸或规范、合同样本提出的要约及中标价格签订正式合同，并按合同约定实施和完成服务内容。</w:t>
      </w:r>
    </w:p>
    <w:p>
      <w:pPr>
        <w:widowControl/>
        <w:spacing w:line="540" w:lineRule="exact"/>
        <w:ind w:firstLine="622" w:firstLineChars="200"/>
        <w:jc w:val="left"/>
        <w:rPr>
          <w:rFonts w:ascii="FangSong" w:hAnsi="FangSong" w:eastAsia="FangSong"/>
          <w:sz w:val="32"/>
          <w:szCs w:val="32"/>
        </w:rPr>
      </w:pPr>
      <w:r>
        <w:rPr>
          <w:rFonts w:hint="eastAsia" w:ascii="FangSong" w:hAnsi="FangSong" w:eastAsia="FangSong"/>
          <w:sz w:val="32"/>
          <w:szCs w:val="32"/>
        </w:rPr>
        <w:t>2、签订正式合同后，除不可抗力外，合同履行期间不更换项目负责人。</w:t>
      </w:r>
    </w:p>
    <w:p>
      <w:pPr>
        <w:widowControl/>
        <w:spacing w:line="540" w:lineRule="exact"/>
        <w:ind w:firstLine="622" w:firstLineChars="200"/>
        <w:jc w:val="left"/>
        <w:rPr>
          <w:rFonts w:ascii="FangSong" w:hAnsi="FangSong" w:eastAsia="FangSong"/>
          <w:sz w:val="32"/>
          <w:szCs w:val="32"/>
        </w:rPr>
      </w:pPr>
      <w:r>
        <w:rPr>
          <w:rFonts w:hint="eastAsia" w:ascii="FangSong" w:hAnsi="FangSong" w:eastAsia="FangSong"/>
          <w:sz w:val="32"/>
          <w:szCs w:val="32"/>
        </w:rPr>
        <w:t>3、本申请函属于合同文件的组成部分。</w:t>
      </w:r>
    </w:p>
    <w:p>
      <w:pPr>
        <w:widowControl/>
        <w:spacing w:line="540" w:lineRule="exact"/>
        <w:ind w:firstLine="622" w:firstLineChars="200"/>
        <w:jc w:val="left"/>
        <w:rPr>
          <w:rFonts w:ascii="FangSong" w:hAnsi="FangSong" w:eastAsia="FangSong"/>
          <w:sz w:val="32"/>
          <w:szCs w:val="32"/>
        </w:rPr>
      </w:pPr>
      <w:r>
        <w:rPr>
          <w:rFonts w:hint="eastAsia" w:ascii="FangSong" w:hAnsi="FangSong" w:eastAsia="FangSong"/>
          <w:sz w:val="32"/>
          <w:szCs w:val="32"/>
        </w:rPr>
        <w:t>以上为我方参加比选的申请，如违反，则自行承担相应法律责任，自愿按照相关规定接受处罚，并无条件接受半年内四川省范围内市场禁入处理。</w:t>
      </w:r>
    </w:p>
    <w:p>
      <w:pPr>
        <w:widowControl/>
        <w:spacing w:before="100" w:after="100" w:line="540" w:lineRule="exact"/>
        <w:ind w:right="26" w:firstLine="1555" w:firstLineChars="500"/>
        <w:rPr>
          <w:rFonts w:ascii="FangSong" w:hAnsi="FangSong" w:eastAsia="FangSong" w:cs="SimSun"/>
          <w:kern w:val="0"/>
          <w:sz w:val="32"/>
          <w:szCs w:val="32"/>
        </w:rPr>
      </w:pPr>
    </w:p>
    <w:p>
      <w:pPr>
        <w:widowControl/>
        <w:spacing w:before="100" w:after="100" w:line="540" w:lineRule="exact"/>
        <w:ind w:right="26" w:firstLine="1555" w:firstLineChars="500"/>
        <w:rPr>
          <w:rFonts w:ascii="FangSong" w:hAnsi="FangSong" w:eastAsia="FangSong" w:cs="SimSun"/>
          <w:kern w:val="0"/>
          <w:sz w:val="32"/>
          <w:szCs w:val="32"/>
        </w:rPr>
      </w:pPr>
      <w:r>
        <w:rPr>
          <w:rFonts w:hint="eastAsia" w:ascii="FangSong" w:hAnsi="FangSong" w:eastAsia="FangSong" w:cs="SimSun"/>
          <w:kern w:val="0"/>
          <w:sz w:val="32"/>
          <w:szCs w:val="32"/>
        </w:rPr>
        <w:t>比选申请人：</w:t>
      </w:r>
      <w:r>
        <w:rPr>
          <w:rFonts w:hint="eastAsia" w:ascii="FangSong" w:hAnsi="FangSong" w:eastAsia="FangSong" w:cs="SimSun"/>
          <w:kern w:val="0"/>
          <w:sz w:val="32"/>
          <w:szCs w:val="32"/>
          <w:u w:val="thick"/>
        </w:rPr>
        <w:t xml:space="preserve">                   </w:t>
      </w:r>
      <w:r>
        <w:rPr>
          <w:rFonts w:hint="eastAsia" w:ascii="FangSong" w:hAnsi="FangSong" w:eastAsia="FangSong" w:cs="SimSun"/>
          <w:kern w:val="0"/>
          <w:sz w:val="32"/>
          <w:szCs w:val="32"/>
        </w:rPr>
        <w:t>（盖单位章）</w:t>
      </w:r>
    </w:p>
    <w:p>
      <w:pPr>
        <w:widowControl/>
        <w:spacing w:line="540" w:lineRule="exact"/>
        <w:ind w:firstLine="622" w:firstLineChars="200"/>
        <w:jc w:val="left"/>
        <w:rPr>
          <w:rFonts w:ascii="FangSong" w:hAnsi="FangSong" w:eastAsia="FangSong" w:cs="SimSun"/>
          <w:kern w:val="0"/>
          <w:sz w:val="32"/>
          <w:szCs w:val="32"/>
        </w:rPr>
      </w:pPr>
      <w:r>
        <w:rPr>
          <w:rFonts w:hint="eastAsia" w:ascii="FangSong" w:hAnsi="FangSong" w:eastAsia="FangSong" w:cs="SimSun"/>
          <w:kern w:val="0"/>
          <w:sz w:val="32"/>
          <w:szCs w:val="32"/>
        </w:rPr>
        <w:t xml:space="preserve">      授权委托人：</w:t>
      </w:r>
      <w:r>
        <w:rPr>
          <w:rFonts w:hint="eastAsia" w:ascii="FangSong" w:hAnsi="FangSong" w:eastAsia="FangSong" w:cs="SimSun"/>
          <w:kern w:val="0"/>
          <w:sz w:val="32"/>
          <w:szCs w:val="32"/>
          <w:u w:val="thick"/>
        </w:rPr>
        <w:t xml:space="preserve">                </w:t>
      </w:r>
      <w:r>
        <w:rPr>
          <w:rFonts w:hint="eastAsia" w:ascii="FangSong" w:hAnsi="FangSong" w:eastAsia="FangSong" w:cs="SimSun"/>
          <w:kern w:val="0"/>
          <w:sz w:val="32"/>
          <w:szCs w:val="32"/>
        </w:rPr>
        <w:t>（签字）</w:t>
      </w:r>
    </w:p>
    <w:p>
      <w:pPr>
        <w:widowControl/>
        <w:spacing w:line="540" w:lineRule="exact"/>
        <w:ind w:firstLine="622" w:firstLineChars="200"/>
        <w:jc w:val="left"/>
        <w:rPr>
          <w:rFonts w:ascii="FangSong" w:hAnsi="FangSong" w:eastAsia="FangSong" w:cs="SimSun"/>
          <w:kern w:val="0"/>
          <w:sz w:val="32"/>
          <w:szCs w:val="32"/>
          <w:u w:val="thick"/>
        </w:rPr>
      </w:pPr>
      <w:r>
        <w:rPr>
          <w:rFonts w:hint="eastAsia" w:ascii="FangSong" w:hAnsi="FangSong" w:eastAsia="FangSong" w:cs="SimSun"/>
          <w:kern w:val="0"/>
          <w:sz w:val="32"/>
          <w:szCs w:val="32"/>
        </w:rPr>
        <w:t xml:space="preserve">      地  址：</w:t>
      </w:r>
      <w:r>
        <w:rPr>
          <w:rFonts w:hint="eastAsia" w:ascii="FangSong" w:hAnsi="FangSong" w:eastAsia="FangSong" w:cs="SimSun"/>
          <w:kern w:val="0"/>
          <w:sz w:val="32"/>
          <w:szCs w:val="32"/>
          <w:u w:val="thick"/>
        </w:rPr>
        <w:t xml:space="preserve">                </w:t>
      </w:r>
    </w:p>
    <w:p>
      <w:pPr>
        <w:widowControl/>
        <w:spacing w:line="540" w:lineRule="exact"/>
        <w:ind w:firstLine="622" w:firstLineChars="200"/>
        <w:jc w:val="left"/>
        <w:rPr>
          <w:rFonts w:ascii="FangSong" w:hAnsi="FangSong" w:eastAsia="FangSong" w:cs="SimSun"/>
          <w:kern w:val="0"/>
          <w:sz w:val="32"/>
          <w:szCs w:val="32"/>
        </w:rPr>
      </w:pPr>
      <w:r>
        <w:rPr>
          <w:rFonts w:hint="eastAsia" w:ascii="FangSong" w:hAnsi="FangSong" w:eastAsia="FangSong" w:cs="SimSun"/>
          <w:kern w:val="0"/>
          <w:sz w:val="32"/>
          <w:szCs w:val="32"/>
        </w:rPr>
        <w:t xml:space="preserve">      联系方式：</w:t>
      </w:r>
      <w:r>
        <w:rPr>
          <w:rFonts w:hint="eastAsia" w:ascii="FangSong" w:hAnsi="FangSong" w:eastAsia="FangSong" w:cs="SimSun"/>
          <w:kern w:val="0"/>
          <w:sz w:val="32"/>
          <w:szCs w:val="32"/>
          <w:u w:val="thick"/>
        </w:rPr>
        <w:t xml:space="preserve">                  </w:t>
      </w:r>
      <w:r>
        <w:rPr>
          <w:rFonts w:hint="eastAsia" w:ascii="FangSong" w:hAnsi="FangSong" w:eastAsia="FangSong" w:cs="SimSun"/>
          <w:kern w:val="0"/>
          <w:sz w:val="32"/>
          <w:szCs w:val="32"/>
        </w:rPr>
        <w:t xml:space="preserve"> </w:t>
      </w:r>
    </w:p>
    <w:p>
      <w:pPr>
        <w:widowControl/>
        <w:spacing w:line="540" w:lineRule="exact"/>
        <w:ind w:firstLine="2799" w:firstLineChars="900"/>
        <w:jc w:val="left"/>
        <w:rPr>
          <w:rFonts w:ascii="FangSong" w:hAnsi="FangSong" w:eastAsia="FangSong" w:cs="SimSun"/>
          <w:bCs/>
          <w:kern w:val="0"/>
          <w:sz w:val="32"/>
          <w:szCs w:val="32"/>
        </w:rPr>
      </w:pP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年</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月</w:t>
      </w:r>
      <w:r>
        <w:rPr>
          <w:rFonts w:hint="eastAsia" w:ascii="FangSong" w:hAnsi="FangSong" w:eastAsia="FangSong" w:cs="SimSun"/>
          <w:bCs/>
          <w:kern w:val="0"/>
          <w:sz w:val="32"/>
          <w:szCs w:val="32"/>
          <w:u w:val="single"/>
        </w:rPr>
        <w:t xml:space="preserve">    </w:t>
      </w:r>
      <w:r>
        <w:rPr>
          <w:rFonts w:hint="eastAsia" w:ascii="FangSong" w:hAnsi="FangSong" w:eastAsia="FangSong" w:cs="SimSun"/>
          <w:bCs/>
          <w:kern w:val="0"/>
          <w:sz w:val="32"/>
          <w:szCs w:val="32"/>
        </w:rPr>
        <w:t>日</w:t>
      </w:r>
    </w:p>
    <w:p>
      <w:pPr>
        <w:spacing w:line="570" w:lineRule="exact"/>
        <w:jc w:val="center"/>
        <w:rPr>
          <w:rFonts w:ascii="FZXiaoBiaoSong-B05S" w:hAnsi="SimSun" w:eastAsia="FZXiaoBiaoSong-B05S" w:cs="SimSun"/>
          <w:kern w:val="0"/>
          <w:sz w:val="44"/>
          <w:szCs w:val="44"/>
        </w:rPr>
      </w:pPr>
    </w:p>
    <w:p>
      <w:pPr>
        <w:spacing w:line="570" w:lineRule="exact"/>
        <w:jc w:val="center"/>
        <w:rPr>
          <w:rFonts w:ascii="FZXiaoBiaoSong-B05S" w:hAnsi="SimSun" w:eastAsia="FZXiaoBiaoSong-B05S" w:cs="SimSun"/>
          <w:kern w:val="0"/>
          <w:sz w:val="44"/>
          <w:szCs w:val="44"/>
        </w:rPr>
      </w:pPr>
      <w:r>
        <w:rPr>
          <w:rFonts w:hint="eastAsia" w:ascii="FZXiaoBiaoSong-B05S" w:hAnsi="SimSun" w:eastAsia="FZXiaoBiaoSong-B05S" w:cs="SimSun"/>
          <w:kern w:val="0"/>
          <w:sz w:val="44"/>
          <w:szCs w:val="44"/>
        </w:rPr>
        <w:t>比选申请人（供应商）廉洁承诺书</w:t>
      </w:r>
    </w:p>
    <w:p>
      <w:pPr>
        <w:spacing w:line="570" w:lineRule="exact"/>
        <w:jc w:val="center"/>
        <w:rPr>
          <w:rFonts w:ascii="仿宋_GB2312" w:hAnsi="SimSun" w:eastAsia="仿宋_GB2312" w:cs="SimSun"/>
          <w:kern w:val="0"/>
          <w:sz w:val="32"/>
          <w:szCs w:val="32"/>
        </w:rPr>
      </w:pPr>
    </w:p>
    <w:p>
      <w:pPr>
        <w:spacing w:line="570" w:lineRule="exact"/>
        <w:ind w:firstLine="622" w:firstLineChars="200"/>
        <w:jc w:val="left"/>
        <w:rPr>
          <w:rFonts w:ascii="仿宋_GB2312" w:hAnsi="SimSun" w:eastAsia="仿宋_GB2312" w:cs="SimSun"/>
          <w:kern w:val="0"/>
          <w:sz w:val="32"/>
          <w:szCs w:val="32"/>
        </w:rPr>
      </w:pPr>
      <w:r>
        <w:rPr>
          <w:rFonts w:hint="eastAsia" w:ascii="仿宋_GB2312" w:hAnsi="SimSun" w:eastAsia="仿宋_GB2312" w:cs="SimSun"/>
          <w:kern w:val="0"/>
          <w:sz w:val="32"/>
          <w:szCs w:val="32"/>
        </w:rPr>
        <w:t>本企业参与</w:t>
      </w:r>
      <w:r>
        <w:rPr>
          <w:rFonts w:hint="eastAsia" w:ascii="仿宋_GB2312" w:hAnsi="SimSun" w:eastAsia="仿宋_GB2312" w:cs="SimSun"/>
          <w:kern w:val="0"/>
          <w:sz w:val="32"/>
          <w:szCs w:val="32"/>
          <w:u w:val="single"/>
        </w:rPr>
        <w:t xml:space="preserve">                 </w:t>
      </w:r>
      <w:r>
        <w:rPr>
          <w:rFonts w:hint="eastAsia" w:ascii="仿宋_GB2312" w:hAnsi="SimSun" w:eastAsia="仿宋_GB2312" w:cs="SimSun"/>
          <w:kern w:val="0"/>
          <w:sz w:val="32"/>
          <w:szCs w:val="32"/>
        </w:rPr>
        <w:t>项目的比选（采购），现郑重承诺：</w:t>
      </w:r>
    </w:p>
    <w:p>
      <w:pPr>
        <w:spacing w:line="570" w:lineRule="exact"/>
        <w:ind w:firstLine="622" w:firstLineChars="200"/>
        <w:jc w:val="left"/>
        <w:rPr>
          <w:rFonts w:ascii="仿宋_GB2312" w:hAnsi="SimSun" w:eastAsia="仿宋_GB2312" w:cs="SimSun"/>
          <w:kern w:val="0"/>
          <w:sz w:val="32"/>
          <w:szCs w:val="32"/>
        </w:rPr>
      </w:pPr>
      <w:r>
        <w:rPr>
          <w:rFonts w:hint="eastAsia" w:ascii="仿宋_GB2312" w:hAnsi="SimSun" w:eastAsia="仿宋_GB2312" w:cs="SimSun"/>
          <w:kern w:val="0"/>
          <w:sz w:val="32"/>
          <w:szCs w:val="32"/>
        </w:rPr>
        <w:t>一、不以任何方式向项目招标人员、中介人员、审批人员、监管人员、行业主管人员以及评标（评审）专家等行贿。</w:t>
      </w:r>
    </w:p>
    <w:p>
      <w:pPr>
        <w:spacing w:line="570" w:lineRule="exact"/>
        <w:ind w:firstLine="622" w:firstLineChars="200"/>
        <w:jc w:val="left"/>
        <w:rPr>
          <w:rFonts w:ascii="仿宋_GB2312" w:hAnsi="SimSun" w:eastAsia="仿宋_GB2312" w:cs="SimSun"/>
          <w:kern w:val="0"/>
          <w:sz w:val="32"/>
          <w:szCs w:val="32"/>
        </w:rPr>
      </w:pPr>
      <w:r>
        <w:rPr>
          <w:rFonts w:hint="eastAsia" w:ascii="仿宋_GB2312" w:hAnsi="SimSun" w:eastAsia="仿宋_GB2312" w:cs="SimSun"/>
          <w:kern w:val="0"/>
          <w:sz w:val="32"/>
          <w:szCs w:val="32"/>
        </w:rPr>
        <w:t>二、不以任何方式托人打招呼、求关照，搞利益结盟，腐蚀党和国家机关工作人员。</w:t>
      </w:r>
    </w:p>
    <w:p>
      <w:pPr>
        <w:spacing w:line="570" w:lineRule="exact"/>
        <w:ind w:firstLine="622" w:firstLineChars="200"/>
        <w:jc w:val="left"/>
        <w:rPr>
          <w:rFonts w:ascii="仿宋_GB2312" w:hAnsi="SimSun" w:eastAsia="仿宋_GB2312" w:cs="SimSun"/>
          <w:kern w:val="0"/>
          <w:sz w:val="32"/>
          <w:szCs w:val="32"/>
        </w:rPr>
      </w:pPr>
      <w:r>
        <w:rPr>
          <w:rFonts w:hint="eastAsia" w:ascii="仿宋_GB2312" w:hAnsi="SimSun" w:eastAsia="仿宋_GB2312" w:cs="SimSun"/>
          <w:kern w:val="0"/>
          <w:sz w:val="32"/>
          <w:szCs w:val="32"/>
        </w:rPr>
        <w:t>以上承诺如有违反，比选人有权取消参选（中选）资格，欢迎监督举报！</w:t>
      </w:r>
    </w:p>
    <w:p>
      <w:pPr>
        <w:spacing w:line="570" w:lineRule="exact"/>
        <w:jc w:val="left"/>
        <w:rPr>
          <w:rFonts w:ascii="仿宋_GB2312" w:hAnsi="SimSun" w:eastAsia="仿宋_GB2312" w:cs="SimSun"/>
          <w:kern w:val="0"/>
          <w:sz w:val="32"/>
          <w:szCs w:val="32"/>
        </w:rPr>
      </w:pPr>
    </w:p>
    <w:p>
      <w:pPr>
        <w:spacing w:line="570" w:lineRule="exact"/>
        <w:ind w:firstLine="3511" w:firstLineChars="1129"/>
        <w:jc w:val="left"/>
        <w:rPr>
          <w:rFonts w:ascii="仿宋_GB2312" w:hAnsi="SimSun" w:eastAsia="仿宋_GB2312" w:cs="SimSun"/>
          <w:kern w:val="0"/>
          <w:sz w:val="32"/>
          <w:szCs w:val="32"/>
        </w:rPr>
      </w:pPr>
      <w:r>
        <w:rPr>
          <w:rFonts w:hint="eastAsia" w:ascii="仿宋_GB2312" w:hAnsi="SimSun" w:eastAsia="仿宋_GB2312" w:cs="SimSun"/>
          <w:kern w:val="0"/>
          <w:sz w:val="32"/>
          <w:szCs w:val="32"/>
        </w:rPr>
        <w:t>比选申请人：</w:t>
      </w:r>
    </w:p>
    <w:p>
      <w:pPr>
        <w:spacing w:line="570" w:lineRule="exact"/>
        <w:ind w:firstLine="2603" w:firstLineChars="837"/>
        <w:jc w:val="left"/>
        <w:rPr>
          <w:rFonts w:ascii="仿宋_GB2312" w:hAnsi="SimSun" w:eastAsia="仿宋_GB2312" w:cs="SimSun"/>
          <w:kern w:val="0"/>
          <w:sz w:val="32"/>
          <w:szCs w:val="32"/>
        </w:rPr>
      </w:pPr>
      <w:r>
        <w:rPr>
          <w:rFonts w:hint="eastAsia" w:ascii="仿宋_GB2312" w:hAnsi="SimSun" w:eastAsia="仿宋_GB2312" w:cs="SimSun"/>
          <w:kern w:val="0"/>
          <w:sz w:val="32"/>
          <w:szCs w:val="32"/>
        </w:rPr>
        <w:t>法定代表人或授权委托人（签字）：</w:t>
      </w:r>
    </w:p>
    <w:p>
      <w:pPr>
        <w:spacing w:line="570" w:lineRule="exact"/>
        <w:jc w:val="left"/>
        <w:rPr>
          <w:rFonts w:ascii="仿宋_GB2312" w:hAnsi="SimSun" w:eastAsia="仿宋_GB2312" w:cs="SimSun"/>
          <w:kern w:val="0"/>
          <w:sz w:val="32"/>
          <w:szCs w:val="32"/>
        </w:rPr>
      </w:pPr>
    </w:p>
    <w:p>
      <w:pPr>
        <w:spacing w:line="570" w:lineRule="exact"/>
        <w:ind w:firstLine="6220" w:firstLineChars="2000"/>
        <w:jc w:val="left"/>
        <w:rPr>
          <w:rFonts w:ascii="仿宋_GB2312" w:hAnsi="SimSun" w:eastAsia="仿宋_GB2312" w:cs="SimSun"/>
          <w:kern w:val="0"/>
          <w:sz w:val="32"/>
          <w:szCs w:val="32"/>
        </w:rPr>
      </w:pPr>
      <w:r>
        <w:rPr>
          <w:rFonts w:hint="eastAsia" w:ascii="仿宋_GB2312" w:hAnsi="SimSun" w:eastAsia="仿宋_GB2312" w:cs="SimSun"/>
          <w:kern w:val="0"/>
          <w:sz w:val="32"/>
          <w:szCs w:val="32"/>
        </w:rPr>
        <w:t>年  月  日</w:t>
      </w:r>
    </w:p>
    <w:p>
      <w:pPr>
        <w:spacing w:line="540" w:lineRule="exact"/>
        <w:rPr>
          <w:rFonts w:ascii="SimHei" w:hAnsi="SimHei" w:eastAsia="SimHei" w:cs="SimSun"/>
          <w:kern w:val="0"/>
          <w:sz w:val="32"/>
          <w:szCs w:val="32"/>
        </w:rPr>
      </w:pPr>
    </w:p>
    <w:p>
      <w:pPr>
        <w:spacing w:line="540" w:lineRule="exact"/>
        <w:rPr>
          <w:rFonts w:ascii="SimHei" w:hAnsi="SimHei" w:eastAsia="SimHei" w:cs="SimSun"/>
          <w:kern w:val="0"/>
          <w:sz w:val="32"/>
          <w:szCs w:val="32"/>
        </w:rPr>
      </w:pPr>
    </w:p>
    <w:p>
      <w:pPr>
        <w:spacing w:line="540" w:lineRule="exact"/>
        <w:rPr>
          <w:rFonts w:ascii="SimHei" w:hAnsi="SimHei" w:eastAsia="SimHei" w:cs="SimSun"/>
          <w:kern w:val="0"/>
          <w:sz w:val="32"/>
          <w:szCs w:val="32"/>
        </w:rPr>
      </w:pPr>
    </w:p>
    <w:p>
      <w:pPr>
        <w:spacing w:line="540" w:lineRule="exact"/>
        <w:rPr>
          <w:rFonts w:ascii="SimHei" w:hAnsi="SimHei" w:eastAsia="SimHei" w:cs="SimSun"/>
          <w:kern w:val="0"/>
          <w:sz w:val="32"/>
          <w:szCs w:val="32"/>
        </w:rPr>
      </w:pPr>
    </w:p>
    <w:p>
      <w:pPr>
        <w:spacing w:line="540" w:lineRule="exact"/>
        <w:rPr>
          <w:rFonts w:ascii="SimHei" w:hAnsi="SimHei" w:eastAsia="SimHei" w:cs="SimSun"/>
          <w:kern w:val="0"/>
          <w:sz w:val="32"/>
          <w:szCs w:val="32"/>
        </w:rPr>
      </w:pPr>
    </w:p>
    <w:p>
      <w:pPr>
        <w:spacing w:line="540" w:lineRule="exact"/>
        <w:rPr>
          <w:rFonts w:ascii="SimHei" w:hAnsi="SimHei" w:eastAsia="SimHei" w:cs="SimSun"/>
          <w:kern w:val="0"/>
          <w:sz w:val="32"/>
          <w:szCs w:val="32"/>
        </w:rPr>
      </w:pPr>
    </w:p>
    <w:p>
      <w:pPr>
        <w:spacing w:line="540" w:lineRule="exact"/>
        <w:rPr>
          <w:rFonts w:ascii="SimHei" w:hAnsi="SimHei" w:eastAsia="SimHei" w:cs="SimSun"/>
          <w:kern w:val="0"/>
          <w:sz w:val="32"/>
          <w:szCs w:val="32"/>
        </w:rPr>
      </w:pPr>
    </w:p>
    <w:p>
      <w:pPr>
        <w:pStyle w:val="2"/>
        <w:rPr>
          <w:rFonts w:ascii="SimHei" w:hAnsi="SimHei" w:eastAsia="SimHei" w:cs="SimSun"/>
          <w:kern w:val="0"/>
          <w:sz w:val="32"/>
          <w:szCs w:val="32"/>
        </w:rPr>
      </w:pPr>
    </w:p>
    <w:p>
      <w:pPr>
        <w:jc w:val="center"/>
        <w:rPr>
          <w:rFonts w:ascii="FZXiaoBiaoSong-B05S" w:hAnsi="FZXiaoBiaoSong-B05S" w:eastAsia="FZXiaoBiaoSong-B05S" w:cs="FZXiaoBiaoSong-B05S"/>
          <w:bCs/>
          <w:sz w:val="44"/>
          <w:szCs w:val="44"/>
        </w:rPr>
      </w:pPr>
    </w:p>
    <w:p>
      <w:pPr>
        <w:jc w:val="center"/>
        <w:rPr>
          <w:rFonts w:ascii="FZXiaoBiaoSong-B05S" w:hAnsi="FZXiaoBiaoSong-B05S" w:eastAsia="FZXiaoBiaoSong-B05S" w:cs="FZXiaoBiaoSong-B05S"/>
          <w:bCs/>
          <w:sz w:val="44"/>
          <w:szCs w:val="44"/>
        </w:rPr>
      </w:pPr>
      <w:r>
        <w:rPr>
          <w:rFonts w:hint="eastAsia" w:ascii="FZXiaoBiaoSong-B05S" w:hAnsi="FZXiaoBiaoSong-B05S" w:eastAsia="FZXiaoBiaoSong-B05S" w:cs="FZXiaoBiaoSong-B05S"/>
          <w:bCs/>
          <w:sz w:val="44"/>
          <w:szCs w:val="44"/>
        </w:rPr>
        <w:t>报价函</w:t>
      </w:r>
    </w:p>
    <w:p>
      <w:pPr>
        <w:pStyle w:val="2"/>
      </w:pPr>
    </w:p>
    <w:p>
      <w:pPr>
        <w:spacing w:line="360" w:lineRule="auto"/>
        <w:jc w:val="left"/>
        <w:rPr>
          <w:sz w:val="28"/>
          <w:szCs w:val="28"/>
        </w:rPr>
      </w:pPr>
      <w:r>
        <w:rPr>
          <w:sz w:val="28"/>
          <w:szCs w:val="28"/>
        </w:rPr>
        <w:t>德阳高新发展有限公司：</w:t>
      </w:r>
    </w:p>
    <w:p>
      <w:pPr>
        <w:spacing w:line="360" w:lineRule="auto"/>
        <w:ind w:firstLine="542" w:firstLineChars="200"/>
        <w:jc w:val="left"/>
        <w:rPr>
          <w:sz w:val="28"/>
          <w:szCs w:val="28"/>
        </w:rPr>
      </w:pPr>
      <w:r>
        <w:rPr>
          <w:sz w:val="28"/>
          <w:szCs w:val="28"/>
        </w:rPr>
        <w:t>关于</w:t>
      </w:r>
      <w:r>
        <w:rPr>
          <w:rFonts w:hint="eastAsia"/>
          <w:sz w:val="28"/>
          <w:szCs w:val="28"/>
          <w:u w:val="single"/>
        </w:rPr>
        <w:t xml:space="preserve">                        </w:t>
      </w:r>
      <w:r>
        <w:rPr>
          <w:sz w:val="28"/>
          <w:szCs w:val="28"/>
        </w:rPr>
        <w:t>服务，</w:t>
      </w:r>
      <w:r>
        <w:rPr>
          <w:rFonts w:hint="eastAsia"/>
          <w:sz w:val="28"/>
          <w:szCs w:val="28"/>
        </w:rPr>
        <w:t>参照《四川省安全评价收费指导标准》（2010年），</w:t>
      </w:r>
      <w:r>
        <w:rPr>
          <w:sz w:val="28"/>
          <w:szCs w:val="28"/>
        </w:rPr>
        <w:t>结合本工程特点及服务工作内容，经仔细研究决定，我司按</w:t>
      </w:r>
      <w:r>
        <w:rPr>
          <w:rFonts w:hint="eastAsia"/>
          <w:sz w:val="28"/>
          <w:szCs w:val="28"/>
          <w:u w:val="single"/>
        </w:rPr>
        <w:t xml:space="preserve">         元</w:t>
      </w:r>
      <w:r>
        <w:rPr>
          <w:rFonts w:hint="eastAsia"/>
          <w:sz w:val="28"/>
          <w:szCs w:val="28"/>
        </w:rPr>
        <w:t>，承担本项目安全评价</w:t>
      </w:r>
      <w:r>
        <w:rPr>
          <w:sz w:val="28"/>
          <w:szCs w:val="28"/>
        </w:rPr>
        <w:t>服务</w:t>
      </w:r>
      <w:r>
        <w:rPr>
          <w:rFonts w:hint="eastAsia"/>
          <w:sz w:val="28"/>
          <w:szCs w:val="28"/>
        </w:rPr>
        <w:t>。</w:t>
      </w:r>
    </w:p>
    <w:p>
      <w:pPr>
        <w:rPr>
          <w:sz w:val="24"/>
        </w:rPr>
      </w:pPr>
    </w:p>
    <w:p>
      <w:pPr>
        <w:spacing w:line="480" w:lineRule="auto"/>
        <w:ind w:firstLine="462" w:firstLineChars="200"/>
        <w:rPr>
          <w:sz w:val="24"/>
        </w:rPr>
      </w:pPr>
    </w:p>
    <w:p>
      <w:pPr>
        <w:spacing w:line="480" w:lineRule="auto"/>
        <w:ind w:firstLine="462" w:firstLineChars="200"/>
        <w:rPr>
          <w:sz w:val="24"/>
        </w:rPr>
      </w:pPr>
      <w:r>
        <w:rPr>
          <w:sz w:val="24"/>
        </w:rPr>
        <w:t>注: 所有报价均用人民币表示，</w:t>
      </w:r>
      <w:r>
        <w:rPr>
          <w:rFonts w:hint="eastAsia"/>
          <w:sz w:val="24"/>
        </w:rPr>
        <w:t>本合同采用包干单价的方式。该包干单价包括但不限于试测费、预测费、实测费、人工费、加班费、交通费、误餐费、出图费、管理费、税金</w:t>
      </w:r>
      <w:r>
        <w:rPr>
          <w:sz w:val="24"/>
        </w:rPr>
        <w:t>等费用等为完成本项</w:t>
      </w:r>
      <w:r>
        <w:rPr>
          <w:rFonts w:hint="eastAsia"/>
          <w:sz w:val="24"/>
        </w:rPr>
        <w:t>目</w:t>
      </w:r>
      <w:r>
        <w:rPr>
          <w:sz w:val="24"/>
        </w:rPr>
        <w:t>约定服务的所有费用，以及后续服务费</w:t>
      </w:r>
      <w:r>
        <w:rPr>
          <w:rFonts w:hint="eastAsia"/>
          <w:sz w:val="24"/>
        </w:rPr>
        <w:t>等一切费用及其包含的所有风险和责任。</w:t>
      </w:r>
    </w:p>
    <w:p>
      <w:pPr>
        <w:pStyle w:val="2"/>
      </w:pPr>
    </w:p>
    <w:p>
      <w:pPr>
        <w:pStyle w:val="2"/>
      </w:pPr>
    </w:p>
    <w:p>
      <w:pPr>
        <w:pStyle w:val="2"/>
      </w:pPr>
    </w:p>
    <w:p>
      <w:pPr>
        <w:adjustRightInd w:val="0"/>
        <w:spacing w:line="480" w:lineRule="auto"/>
        <w:ind w:firstLine="3444" w:firstLineChars="1491"/>
        <w:jc w:val="left"/>
        <w:rPr>
          <w:sz w:val="24"/>
        </w:rPr>
      </w:pPr>
      <w:r>
        <w:rPr>
          <w:sz w:val="24"/>
        </w:rPr>
        <w:t>单位名称：</w:t>
      </w:r>
      <w:r>
        <w:rPr>
          <w:sz w:val="24"/>
          <w:u w:val="single"/>
        </w:rPr>
        <w:t xml:space="preserve">           </w:t>
      </w:r>
      <w:r>
        <w:rPr>
          <w:sz w:val="24"/>
        </w:rPr>
        <w:t>（盖单位公章）</w:t>
      </w:r>
    </w:p>
    <w:p>
      <w:pPr>
        <w:adjustRightInd w:val="0"/>
        <w:spacing w:line="400" w:lineRule="exact"/>
        <w:ind w:firstLine="3444" w:firstLineChars="1491"/>
        <w:jc w:val="left"/>
        <w:rPr>
          <w:bCs/>
          <w:sz w:val="24"/>
        </w:rPr>
      </w:pPr>
      <w:r>
        <w:rPr>
          <w:bCs/>
          <w:sz w:val="24"/>
        </w:rPr>
        <w:t>日  期：</w:t>
      </w:r>
      <w:r>
        <w:rPr>
          <w:sz w:val="24"/>
          <w:u w:val="single"/>
        </w:rPr>
        <w:t xml:space="preserve">       </w:t>
      </w:r>
      <w:r>
        <w:rPr>
          <w:bCs/>
          <w:sz w:val="24"/>
        </w:rPr>
        <w:t>年</w:t>
      </w:r>
      <w:r>
        <w:rPr>
          <w:sz w:val="24"/>
          <w:u w:val="single"/>
        </w:rPr>
        <w:t xml:space="preserve">      </w:t>
      </w:r>
      <w:r>
        <w:rPr>
          <w:bCs/>
          <w:sz w:val="24"/>
        </w:rPr>
        <w:t>月</w:t>
      </w:r>
      <w:r>
        <w:rPr>
          <w:sz w:val="24"/>
          <w:u w:val="single"/>
        </w:rPr>
        <w:t xml:space="preserve">       </w:t>
      </w:r>
      <w:r>
        <w:rPr>
          <w:bCs/>
          <w:sz w:val="24"/>
        </w:rPr>
        <w:t>日</w:t>
      </w:r>
    </w:p>
    <w:p>
      <w:pPr>
        <w:spacing w:line="540" w:lineRule="exact"/>
        <w:rPr>
          <w:rFonts w:ascii="SimHei" w:hAnsi="SimHei" w:eastAsia="SimHei" w:cs="SimSun"/>
          <w:kern w:val="0"/>
          <w:sz w:val="32"/>
          <w:szCs w:val="32"/>
        </w:rPr>
      </w:pPr>
    </w:p>
    <w:p>
      <w:pPr>
        <w:spacing w:line="540" w:lineRule="exact"/>
        <w:rPr>
          <w:rFonts w:ascii="SimHei" w:hAnsi="SimHei" w:eastAsia="SimHei" w:cs="SimSun"/>
          <w:kern w:val="0"/>
          <w:sz w:val="32"/>
          <w:szCs w:val="32"/>
        </w:rPr>
      </w:pPr>
    </w:p>
    <w:p>
      <w:pPr>
        <w:spacing w:line="540" w:lineRule="exact"/>
        <w:rPr>
          <w:rFonts w:ascii="SimHei" w:hAnsi="SimHei" w:eastAsia="SimHei" w:cs="SimSun"/>
          <w:kern w:val="0"/>
          <w:sz w:val="32"/>
          <w:szCs w:val="32"/>
        </w:rPr>
      </w:pPr>
    </w:p>
    <w:p>
      <w:pPr>
        <w:spacing w:line="540" w:lineRule="exact"/>
        <w:rPr>
          <w:rFonts w:ascii="SimHei" w:hAnsi="SimHei" w:eastAsia="SimHei" w:cs="SimSun"/>
          <w:kern w:val="0"/>
          <w:sz w:val="32"/>
          <w:szCs w:val="32"/>
        </w:rPr>
      </w:pPr>
    </w:p>
    <w:p>
      <w:pPr>
        <w:spacing w:line="540" w:lineRule="exact"/>
        <w:rPr>
          <w:rFonts w:ascii="SimHei" w:hAnsi="SimHei" w:eastAsia="SimHei" w:cs="SimSun"/>
          <w:kern w:val="0"/>
          <w:sz w:val="32"/>
          <w:szCs w:val="32"/>
        </w:rPr>
      </w:pPr>
    </w:p>
    <w:p>
      <w:pPr>
        <w:spacing w:line="540" w:lineRule="exact"/>
        <w:rPr>
          <w:rFonts w:ascii="SimHei" w:hAnsi="SimHei" w:eastAsia="SimHei" w:cs="SimSun"/>
          <w:kern w:val="0"/>
          <w:sz w:val="32"/>
          <w:szCs w:val="32"/>
        </w:rPr>
      </w:pPr>
    </w:p>
    <w:p>
      <w:pPr>
        <w:pStyle w:val="4"/>
        <w:spacing w:line="400" w:lineRule="exact"/>
        <w:jc w:val="center"/>
        <w:rPr>
          <w:sz w:val="36"/>
          <w:szCs w:val="36"/>
        </w:rPr>
      </w:pPr>
      <w:r>
        <w:rPr>
          <w:sz w:val="36"/>
          <w:szCs w:val="36"/>
        </w:rPr>
        <w:t>合同</w:t>
      </w:r>
      <w:r>
        <w:rPr>
          <w:rFonts w:hint="eastAsia"/>
          <w:sz w:val="36"/>
          <w:szCs w:val="36"/>
        </w:rPr>
        <w:t>条款</w:t>
      </w:r>
    </w:p>
    <w:p>
      <w:pPr>
        <w:keepNext/>
        <w:keepLines/>
        <w:spacing w:before="340" w:after="330"/>
        <w:outlineLvl w:val="0"/>
        <w:rPr>
          <w:rFonts w:cs="SimSun"/>
          <w:b/>
          <w:kern w:val="0"/>
          <w:sz w:val="44"/>
          <w:szCs w:val="21"/>
          <w:u w:val="single"/>
        </w:rPr>
      </w:pPr>
      <w:r>
        <w:rPr>
          <w:rFonts w:hint="eastAsia"/>
        </w:rPr>
        <w:t>（本主要条款作为双方签订合同的参考，但不得与比选文件的实质性内容相背离，以最终签订的合同文本为准。）</w:t>
      </w:r>
    </w:p>
    <w:p/>
    <w:p>
      <w:pPr>
        <w:pStyle w:val="10"/>
        <w:spacing w:line="360" w:lineRule="auto"/>
        <w:ind w:left="1729" w:leftChars="228" w:hanging="1271" w:hangingChars="550"/>
        <w:rPr>
          <w:rFonts w:cs="Times New Roman"/>
        </w:rPr>
      </w:pPr>
      <w:r>
        <w:rPr>
          <w:rFonts w:cs="Times New Roman"/>
        </w:rPr>
        <w:t>采购项目：</w:t>
      </w:r>
    </w:p>
    <w:p>
      <w:pPr>
        <w:spacing w:line="360" w:lineRule="auto"/>
        <w:ind w:firstLine="402" w:firstLineChars="200"/>
        <w:jc w:val="left"/>
      </w:pPr>
      <w:r>
        <w:t>采购编号：</w:t>
      </w:r>
    </w:p>
    <w:p>
      <w:pPr>
        <w:pStyle w:val="10"/>
        <w:spacing w:line="360" w:lineRule="auto"/>
        <w:ind w:firstLine="462"/>
        <w:rPr>
          <w:rFonts w:cs="Times New Roman"/>
        </w:rPr>
      </w:pPr>
      <w:r>
        <w:rPr>
          <w:rFonts w:cs="Times New Roman"/>
        </w:rPr>
        <w:t xml:space="preserve">合同编号：                                      </w:t>
      </w:r>
    </w:p>
    <w:p>
      <w:pPr>
        <w:pStyle w:val="10"/>
        <w:spacing w:line="360" w:lineRule="auto"/>
        <w:ind w:firstLine="462"/>
        <w:rPr>
          <w:rFonts w:cs="Times New Roman"/>
        </w:rPr>
      </w:pPr>
      <w:r>
        <w:rPr>
          <w:rFonts w:cs="Times New Roman"/>
        </w:rPr>
        <w:t>签订地点：</w:t>
      </w:r>
    </w:p>
    <w:p>
      <w:pPr>
        <w:pStyle w:val="10"/>
        <w:spacing w:line="360" w:lineRule="auto"/>
        <w:ind w:firstLine="462"/>
        <w:rPr>
          <w:rFonts w:cs="Times New Roman"/>
        </w:rPr>
      </w:pPr>
      <w:r>
        <w:rPr>
          <w:rFonts w:cs="Times New Roman"/>
        </w:rPr>
        <w:t xml:space="preserve">签订时间：                                    </w:t>
      </w:r>
    </w:p>
    <w:p>
      <w:pPr>
        <w:pStyle w:val="10"/>
        <w:spacing w:line="360" w:lineRule="auto"/>
        <w:ind w:firstLine="462"/>
        <w:rPr>
          <w:rFonts w:cs="Times New Roman"/>
        </w:rPr>
      </w:pPr>
      <w:r>
        <w:rPr>
          <w:rFonts w:cs="Times New Roman"/>
        </w:rPr>
        <w:t xml:space="preserve">采购人（甲方）：德阳高新发展有限公司                                          </w:t>
      </w:r>
    </w:p>
    <w:p>
      <w:pPr>
        <w:spacing w:line="360" w:lineRule="auto"/>
        <w:ind w:firstLine="402" w:firstLineChars="200"/>
        <w:jc w:val="left"/>
        <w:rPr>
          <w:sz w:val="24"/>
        </w:rPr>
      </w:pPr>
      <w:r>
        <w:t>供应商（乙方）：</w:t>
      </w:r>
      <w:r>
        <w:rPr>
          <w:rFonts w:hint="eastAsia"/>
          <w:sz w:val="24"/>
        </w:rPr>
        <w:t xml:space="preserve">                                 </w:t>
      </w:r>
    </w:p>
    <w:p>
      <w:pPr>
        <w:pStyle w:val="10"/>
        <w:spacing w:line="360" w:lineRule="auto"/>
        <w:ind w:firstLine="462"/>
        <w:rPr>
          <w:rFonts w:cs="Times New Roman"/>
        </w:rPr>
      </w:pPr>
      <w:r>
        <w:rPr>
          <w:rFonts w:hint="eastAsia" w:cs="Times New Roman"/>
        </w:rPr>
        <w:t>根据《中华人民共和国合同法</w:t>
      </w:r>
      <w:r>
        <w:rPr>
          <w:rFonts w:cs="Times New Roman"/>
        </w:rPr>
        <w:t>》及采购项目的《</w:t>
      </w:r>
      <w:r>
        <w:rPr>
          <w:rFonts w:hint="eastAsia" w:cs="Times New Roman"/>
        </w:rPr>
        <w:t>比选</w:t>
      </w:r>
      <w:r>
        <w:rPr>
          <w:rFonts w:cs="Times New Roman"/>
        </w:rPr>
        <w:t>文件》、乙方的《响应文件》及《成交通知书》，甲、乙双方同意签订本合同。详细技术说明及其他有关合同项目的特定信息由合同附件予以说明，合同附件及本项目的</w:t>
      </w:r>
      <w:r>
        <w:rPr>
          <w:rFonts w:hint="eastAsia" w:cs="Times New Roman"/>
        </w:rPr>
        <w:t>采购</w:t>
      </w:r>
      <w:r>
        <w:rPr>
          <w:rFonts w:cs="Times New Roman"/>
        </w:rPr>
        <w:t>文件、响应文件、成交通知书等均为本合同不可分割的部分。双方同意共同遵守如下条款：</w:t>
      </w:r>
    </w:p>
    <w:p>
      <w:pPr>
        <w:numPr>
          <w:ilvl w:val="0"/>
          <w:numId w:val="3"/>
        </w:numPr>
        <w:spacing w:line="360" w:lineRule="auto"/>
        <w:ind w:left="426"/>
        <w:rPr>
          <w:b/>
          <w:bCs/>
        </w:rPr>
      </w:pPr>
      <w:r>
        <w:rPr>
          <w:rFonts w:hint="eastAsia"/>
          <w:b/>
          <w:bCs/>
        </w:rPr>
        <w:t>项目基本情况</w:t>
      </w:r>
    </w:p>
    <w:p>
      <w:pPr>
        <w:pStyle w:val="2"/>
      </w:pPr>
    </w:p>
    <w:p>
      <w:pPr>
        <w:spacing w:line="360" w:lineRule="auto"/>
        <w:ind w:left="426"/>
        <w:rPr>
          <w:b/>
          <w:bCs/>
        </w:rPr>
      </w:pPr>
      <w:r>
        <w:rPr>
          <w:rFonts w:hint="eastAsia"/>
          <w:b/>
          <w:bCs/>
        </w:rPr>
        <w:t>第二条 工作完成期限</w:t>
      </w:r>
    </w:p>
    <w:p>
      <w:pPr>
        <w:spacing w:line="360" w:lineRule="auto"/>
        <w:ind w:firstLine="402" w:firstLineChars="200"/>
        <w:rPr>
          <w:b/>
          <w:bCs/>
        </w:rPr>
      </w:pPr>
      <w:r>
        <w:rPr>
          <w:rFonts w:hint="eastAsia" w:ascii="SimSun" w:hAnsi="SimSun"/>
        </w:rPr>
        <w:t>签订本合同后，甲方提供完整的基础资料后30日历天内完成安全评价服务编制工作，并取得相应批复文件。</w:t>
      </w:r>
    </w:p>
    <w:p>
      <w:pPr>
        <w:spacing w:line="360" w:lineRule="auto"/>
        <w:ind w:left="426"/>
        <w:rPr>
          <w:b/>
          <w:bCs/>
        </w:rPr>
      </w:pPr>
      <w:r>
        <w:rPr>
          <w:rFonts w:hint="eastAsia"/>
          <w:b/>
          <w:bCs/>
        </w:rPr>
        <w:t>第三条 服务内容与质量标准</w:t>
      </w:r>
    </w:p>
    <w:p>
      <w:pPr>
        <w:autoSpaceDE w:val="0"/>
        <w:spacing w:line="360" w:lineRule="auto"/>
        <w:rPr>
          <w:b/>
        </w:rPr>
      </w:pPr>
      <w:r>
        <w:t>（1）按相关要求编制、取得相应批复文件和提供后续服务。</w:t>
      </w:r>
    </w:p>
    <w:p>
      <w:pPr>
        <w:autoSpaceDE w:val="0"/>
        <w:spacing w:line="360" w:lineRule="auto"/>
        <w:rPr>
          <w:b/>
        </w:rPr>
      </w:pPr>
      <w:r>
        <w:t>（2）应具有</w:t>
      </w:r>
      <w:r>
        <w:rPr>
          <w:rFonts w:hint="eastAsia"/>
        </w:rPr>
        <w:t>真实性</w:t>
      </w:r>
      <w:r>
        <w:t>、</w:t>
      </w:r>
      <w:r>
        <w:rPr>
          <w:rFonts w:hint="eastAsia"/>
        </w:rPr>
        <w:t>准确性</w:t>
      </w:r>
      <w:r>
        <w:t>、易实施的特点，能为后期决策提供准确信息。</w:t>
      </w:r>
    </w:p>
    <w:p>
      <w:pPr>
        <w:autoSpaceDE w:val="0"/>
        <w:spacing w:line="360" w:lineRule="auto"/>
      </w:pPr>
      <w:r>
        <w:t>（3）完成的成果文件必须满足国家现行的方针、政策、法律、法规，符合工程建设强制性条文的要求；同时完成的成果文件应达到相关规定的深度，假如不能满足要求，由乙方负责完善至符合要求为止。</w:t>
      </w:r>
    </w:p>
    <w:p>
      <w:pPr>
        <w:autoSpaceDE w:val="0"/>
        <w:spacing w:line="360" w:lineRule="auto"/>
      </w:pPr>
      <w:r>
        <w:t>（4）提交项目的成果文件必须符合相关规定，并通过专家评审，通过行政主管部门审批并取得批复文件。</w:t>
      </w:r>
    </w:p>
    <w:p>
      <w:pPr>
        <w:spacing w:line="360" w:lineRule="auto"/>
      </w:pPr>
      <w:r>
        <w:t>（5）项目完成后，提交正式成果文件（按项目分项分别提交）。</w:t>
      </w:r>
    </w:p>
    <w:p>
      <w:pPr>
        <w:spacing w:line="360" w:lineRule="auto"/>
        <w:rPr>
          <w:b/>
        </w:rPr>
      </w:pPr>
      <w:r>
        <w:rPr>
          <w:rFonts w:hint="eastAsia"/>
          <w:b/>
        </w:rPr>
        <w:t xml:space="preserve">    第四条  </w:t>
      </w:r>
      <w:r>
        <w:rPr>
          <w:b/>
        </w:rPr>
        <w:t>服务费用及支付方式</w:t>
      </w:r>
    </w:p>
    <w:p>
      <w:pPr>
        <w:numPr>
          <w:ilvl w:val="0"/>
          <w:numId w:val="4"/>
        </w:numPr>
        <w:spacing w:line="360" w:lineRule="auto"/>
        <w:ind w:left="0" w:firstLine="567"/>
        <w:rPr>
          <w:b/>
        </w:rPr>
      </w:pPr>
      <w:r>
        <w:rPr>
          <w:b/>
        </w:rPr>
        <w:t>本项目服务费用由以下组成：</w:t>
      </w:r>
    </w:p>
    <w:p>
      <w:pPr>
        <w:spacing w:line="360" w:lineRule="auto"/>
        <w:ind w:firstLine="402" w:firstLineChars="200"/>
        <w:rPr>
          <w:b/>
        </w:rPr>
      </w:pPr>
      <w:r>
        <w:t>经综合评比，由乙方</w:t>
      </w:r>
      <w:r>
        <w:rPr>
          <w:rFonts w:hint="eastAsia"/>
        </w:rPr>
        <w:t>提供服务</w:t>
      </w:r>
      <w:r>
        <w:t>，成交金额为</w:t>
      </w:r>
      <w:r>
        <w:rPr>
          <w:rFonts w:hint="eastAsia"/>
        </w:rPr>
        <w:t xml:space="preserve">：     </w:t>
      </w:r>
      <w:r>
        <w:t>元</w:t>
      </w:r>
      <w:r>
        <w:rPr>
          <w:rFonts w:hint="eastAsia"/>
        </w:rPr>
        <w:t>整</w:t>
      </w:r>
      <w:r>
        <w:t>（大写：</w:t>
      </w:r>
      <w:r>
        <w:rPr>
          <w:rFonts w:hint="eastAsia"/>
        </w:rPr>
        <w:t xml:space="preserve">      </w:t>
      </w:r>
      <w:r>
        <w:t>）。</w:t>
      </w:r>
      <w:r>
        <w:rPr>
          <w:rFonts w:hint="eastAsia"/>
        </w:rPr>
        <w:t>该费</w:t>
      </w:r>
      <w:r>
        <w:rPr>
          <w:rFonts w:hint="eastAsia" w:ascii="SimSun" w:hAnsi="SimSun"/>
          <w:b/>
        </w:rPr>
        <w:t>用为包干费用，已包括但不限于编制费、评审费、会务费、监测费、人工费、材料费、交通费、差旅费、税费、利润等乙方为完成本合同项下约定服务的所有费用，以及后续服务费。</w:t>
      </w:r>
    </w:p>
    <w:p>
      <w:pPr>
        <w:numPr>
          <w:ilvl w:val="0"/>
          <w:numId w:val="4"/>
        </w:numPr>
        <w:tabs>
          <w:tab w:val="left" w:pos="780"/>
        </w:tabs>
        <w:spacing w:line="360" w:lineRule="auto"/>
        <w:ind w:left="0" w:firstLine="567"/>
        <w:rPr>
          <w:b/>
        </w:rPr>
      </w:pPr>
      <w:r>
        <w:rPr>
          <w:b/>
        </w:rPr>
        <w:t xml:space="preserve">服务费支付方式： </w:t>
      </w:r>
    </w:p>
    <w:p>
      <w:pPr>
        <w:widowControl/>
        <w:numPr>
          <w:ilvl w:val="0"/>
          <w:numId w:val="5"/>
        </w:numPr>
        <w:autoSpaceDE w:val="0"/>
        <w:snapToGrid w:val="0"/>
        <w:spacing w:line="360" w:lineRule="auto"/>
        <w:ind w:firstLine="402" w:firstLineChars="200"/>
        <w:jc w:val="left"/>
      </w:pPr>
      <w:r>
        <w:t>乙方按相关要求、规定完成</w:t>
      </w:r>
      <w:r>
        <w:rPr>
          <w:rFonts w:hint="eastAsia"/>
        </w:rPr>
        <w:t>，</w:t>
      </w:r>
      <w:r>
        <w:t>提交正式成果文件</w:t>
      </w:r>
      <w:r>
        <w:rPr>
          <w:rFonts w:hint="eastAsia"/>
        </w:rPr>
        <w:t>后，</w:t>
      </w:r>
      <w:r>
        <w:t>通过评审</w:t>
      </w:r>
      <w:r>
        <w:rPr>
          <w:rFonts w:hint="eastAsia"/>
        </w:rPr>
        <w:t>并</w:t>
      </w:r>
      <w:r>
        <w:t>取</w:t>
      </w:r>
      <w:r>
        <w:rPr>
          <w:rFonts w:hint="eastAsia"/>
        </w:rPr>
        <w:t>得</w:t>
      </w:r>
      <w:r>
        <w:t>批复文件</w:t>
      </w:r>
      <w:r>
        <w:rPr>
          <w:rFonts w:hint="eastAsia"/>
        </w:rPr>
        <w:t>十五日内，</w:t>
      </w:r>
      <w:r>
        <w:rPr>
          <w:bCs/>
        </w:rPr>
        <w:t>结算合同价款</w:t>
      </w:r>
      <w:r>
        <w:t>。</w:t>
      </w:r>
    </w:p>
    <w:p>
      <w:pPr>
        <w:spacing w:line="360" w:lineRule="auto"/>
        <w:ind w:firstLine="402" w:firstLineChars="200"/>
      </w:pPr>
      <w:r>
        <w:rPr>
          <w:rFonts w:hint="eastAsia"/>
        </w:rPr>
        <w:t>2</w:t>
      </w:r>
      <w:r>
        <w:t>、甲方每次付款前，乙方按甲方要求出具等额合法增值税专用发票，甲方以转账方式支付上述款项至乙方账户。</w:t>
      </w:r>
    </w:p>
    <w:p>
      <w:pPr>
        <w:spacing w:line="360" w:lineRule="auto"/>
        <w:ind w:firstLine="402" w:firstLineChars="200"/>
      </w:pPr>
      <w:r>
        <w:t>乙方指定收款银行账户如下：</w:t>
      </w:r>
    </w:p>
    <w:p>
      <w:pPr>
        <w:spacing w:line="360" w:lineRule="auto"/>
        <w:ind w:firstLine="402" w:firstLineChars="200"/>
      </w:pPr>
      <w:r>
        <w:t>户名：</w:t>
      </w:r>
    </w:p>
    <w:p>
      <w:pPr>
        <w:spacing w:line="360" w:lineRule="auto"/>
        <w:ind w:firstLine="402" w:firstLineChars="200"/>
      </w:pPr>
      <w:r>
        <w:t>账号：</w:t>
      </w:r>
    </w:p>
    <w:p>
      <w:pPr>
        <w:spacing w:line="360" w:lineRule="auto"/>
        <w:ind w:firstLine="402" w:firstLineChars="200"/>
      </w:pPr>
      <w:r>
        <w:t>开户行：</w:t>
      </w:r>
    </w:p>
    <w:p>
      <w:pPr>
        <w:spacing w:line="360" w:lineRule="auto"/>
        <w:ind w:left="426"/>
        <w:rPr>
          <w:b/>
        </w:rPr>
      </w:pPr>
      <w:r>
        <w:rPr>
          <w:rFonts w:hint="eastAsia"/>
          <w:b/>
        </w:rPr>
        <w:t xml:space="preserve">第五条  </w:t>
      </w:r>
      <w:r>
        <w:rPr>
          <w:b/>
        </w:rPr>
        <w:t>知识产权</w:t>
      </w:r>
    </w:p>
    <w:p>
      <w:pPr>
        <w:tabs>
          <w:tab w:val="left" w:pos="1440"/>
        </w:tabs>
        <w:spacing w:line="360" w:lineRule="auto"/>
        <w:ind w:firstLine="402" w:firstLineChars="200"/>
      </w:pPr>
      <w:r>
        <w:t>乙方应保证所提供的服务或其任何一部分均不会侵犯任何第三方的专利权、商标权或著作权。</w:t>
      </w:r>
      <w:r>
        <w:rPr>
          <w:rFonts w:hint="eastAsia"/>
        </w:rPr>
        <w:t>向乙方所提交的工作成果归属甲方所有，未经甲方许可，乙方不得擅自使用或向其他任意第三方披露。</w:t>
      </w:r>
    </w:p>
    <w:p>
      <w:pPr>
        <w:spacing w:line="360" w:lineRule="auto"/>
        <w:ind w:left="426"/>
        <w:rPr>
          <w:b/>
        </w:rPr>
      </w:pPr>
      <w:r>
        <w:rPr>
          <w:rFonts w:hint="eastAsia"/>
          <w:b/>
        </w:rPr>
        <w:t xml:space="preserve">第六条  </w:t>
      </w:r>
      <w:r>
        <w:rPr>
          <w:b/>
        </w:rPr>
        <w:t>无产权瑕疵条款</w:t>
      </w:r>
    </w:p>
    <w:p>
      <w:pPr>
        <w:tabs>
          <w:tab w:val="left" w:pos="1440"/>
        </w:tabs>
        <w:spacing w:line="360" w:lineRule="auto"/>
        <w:ind w:firstLine="402" w:firstLineChars="200"/>
      </w:pPr>
      <w:r>
        <w:t>乙方保证所提供的服务的所有权完全属于乙方且无任何抵押、查封等产权瑕疵。如有产权瑕疵的，视为乙方违约。乙方应负担由此而产生的一切损失。</w:t>
      </w:r>
    </w:p>
    <w:p>
      <w:pPr>
        <w:spacing w:line="360" w:lineRule="auto"/>
        <w:ind w:left="426"/>
        <w:rPr>
          <w:b/>
        </w:rPr>
      </w:pPr>
      <w:r>
        <w:rPr>
          <w:rFonts w:hint="eastAsia"/>
          <w:b/>
        </w:rPr>
        <w:t xml:space="preserve">第七条   </w:t>
      </w:r>
      <w:r>
        <w:rPr>
          <w:b/>
        </w:rPr>
        <w:t>履约保证金</w:t>
      </w:r>
    </w:p>
    <w:p>
      <w:pPr>
        <w:adjustRightInd w:val="0"/>
        <w:spacing w:line="360" w:lineRule="auto"/>
        <w:ind w:firstLine="402" w:firstLineChars="200"/>
        <w:jc w:val="left"/>
        <w:textAlignment w:val="baseline"/>
        <w:rPr>
          <w:bCs/>
        </w:rPr>
      </w:pPr>
      <w:r>
        <w:rPr>
          <w:bCs/>
        </w:rPr>
        <w:t>1、</w:t>
      </w:r>
      <w:r>
        <w:rPr>
          <w:rFonts w:hint="eastAsia"/>
          <w:bCs/>
        </w:rPr>
        <w:t>合同签订前，</w:t>
      </w:r>
      <w:r>
        <w:rPr>
          <w:bCs/>
        </w:rPr>
        <w:t>乙方</w:t>
      </w:r>
      <w:r>
        <w:rPr>
          <w:rFonts w:hint="eastAsia"/>
          <w:bCs/>
        </w:rPr>
        <w:t>应向甲方</w:t>
      </w:r>
      <w:r>
        <w:rPr>
          <w:bCs/>
        </w:rPr>
        <w:t>交纳</w:t>
      </w:r>
      <w:r>
        <w:rPr>
          <w:bCs/>
          <w:u w:val="single"/>
        </w:rPr>
        <w:t>合同金额的</w:t>
      </w:r>
      <w:r>
        <w:rPr>
          <w:rFonts w:hint="eastAsia"/>
          <w:bCs/>
          <w:u w:val="single"/>
        </w:rPr>
        <w:t xml:space="preserve">      </w:t>
      </w:r>
      <w:r>
        <w:rPr>
          <w:bCs/>
        </w:rPr>
        <w:t>作为本合同的履约保证金。</w:t>
      </w:r>
    </w:p>
    <w:p>
      <w:pPr>
        <w:adjustRightInd w:val="0"/>
        <w:spacing w:line="360" w:lineRule="auto"/>
        <w:ind w:firstLine="402" w:firstLineChars="200"/>
        <w:jc w:val="left"/>
        <w:textAlignment w:val="baseline"/>
        <w:rPr>
          <w:bCs/>
        </w:rPr>
      </w:pPr>
      <w:r>
        <w:rPr>
          <w:bCs/>
        </w:rPr>
        <w:t>2、履约保证金作为违约金的一部分用于补偿甲方因乙方不能履行合同义务而蒙受的损失。</w:t>
      </w:r>
    </w:p>
    <w:p>
      <w:pPr>
        <w:adjustRightInd w:val="0"/>
        <w:spacing w:line="360" w:lineRule="auto"/>
        <w:ind w:firstLine="402" w:firstLineChars="200"/>
        <w:jc w:val="left"/>
        <w:textAlignment w:val="baseline"/>
        <w:rPr>
          <w:bCs/>
        </w:rPr>
      </w:pPr>
      <w:r>
        <w:rPr>
          <w:bCs/>
        </w:rPr>
        <w:t>3、</w:t>
      </w:r>
      <w:r>
        <w:rPr>
          <w:rFonts w:hint="eastAsia"/>
          <w:bCs/>
        </w:rPr>
        <w:t>乙方按相关要求、规定完成德阳高新区三星湖人行桥建设项目安全评价服务编制，通过评审并取得批复文件后，到甲方财务部办理履约保证金退款手续（办理退款手续时，乙方需开具收据）。</w:t>
      </w:r>
      <w:r>
        <w:rPr>
          <w:bCs/>
        </w:rPr>
        <w:t>甲方财务部核实无误，扣除乙方应承担的违约金或赔偿金（如有）后将剩余履约保证金无息退还乙方。</w:t>
      </w:r>
    </w:p>
    <w:p>
      <w:pPr>
        <w:spacing w:line="360" w:lineRule="auto"/>
        <w:ind w:left="426"/>
        <w:rPr>
          <w:b/>
        </w:rPr>
      </w:pPr>
      <w:r>
        <w:rPr>
          <w:rFonts w:hint="eastAsia"/>
          <w:b/>
        </w:rPr>
        <w:t xml:space="preserve">第八条  </w:t>
      </w:r>
      <w:r>
        <w:rPr>
          <w:b/>
        </w:rPr>
        <w:t>甲方的权利和义务</w:t>
      </w:r>
    </w:p>
    <w:p>
      <w:pPr>
        <w:adjustRightInd w:val="0"/>
        <w:spacing w:line="360" w:lineRule="auto"/>
        <w:ind w:firstLine="402" w:firstLineChars="200"/>
        <w:jc w:val="left"/>
        <w:textAlignment w:val="baseline"/>
        <w:rPr>
          <w:bCs/>
        </w:rPr>
      </w:pPr>
      <w:r>
        <w:rPr>
          <w:bCs/>
        </w:rPr>
        <w:t>1、甲方有权对合同规定范围内乙方的服务行为进行监督和检查，拥有监管权。有权定期核对乙方提供服务所配备的人员数量。对甲方认为不合理的部分有权下达整改通知书，并要求乙方限期整改。乙方无合理理由拒不整改的，甲方有权解除</w:t>
      </w:r>
      <w:r>
        <w:rPr>
          <w:rFonts w:hint="eastAsia"/>
          <w:bCs/>
        </w:rPr>
        <w:t>本合同，要求乙方退还已经支付的全部合同款项，并赔偿由此对甲方造成的全部损失。</w:t>
      </w:r>
    </w:p>
    <w:p>
      <w:pPr>
        <w:adjustRightInd w:val="0"/>
        <w:spacing w:line="360" w:lineRule="auto"/>
        <w:ind w:firstLine="402" w:firstLineChars="200"/>
        <w:jc w:val="left"/>
        <w:textAlignment w:val="baseline"/>
        <w:rPr>
          <w:bCs/>
        </w:rPr>
      </w:pPr>
      <w:r>
        <w:rPr>
          <w:bCs/>
        </w:rPr>
        <w:t>2、乙方未按要求履约的，甲方有权扣除履约保证金。</w:t>
      </w:r>
    </w:p>
    <w:p>
      <w:pPr>
        <w:adjustRightInd w:val="0"/>
        <w:spacing w:line="360" w:lineRule="auto"/>
        <w:ind w:firstLine="402" w:firstLineChars="200"/>
        <w:jc w:val="left"/>
        <w:textAlignment w:val="baseline"/>
        <w:rPr>
          <w:bCs/>
        </w:rPr>
      </w:pPr>
      <w:r>
        <w:rPr>
          <w:bCs/>
        </w:rPr>
        <w:t>3、负责检查监督乙方管理工作的实施及制度的执行情况。</w:t>
      </w:r>
    </w:p>
    <w:p>
      <w:pPr>
        <w:adjustRightInd w:val="0"/>
        <w:spacing w:line="360" w:lineRule="auto"/>
        <w:ind w:firstLine="402" w:firstLineChars="200"/>
        <w:jc w:val="left"/>
        <w:textAlignment w:val="baseline"/>
        <w:rPr>
          <w:bCs/>
        </w:rPr>
      </w:pPr>
      <w:r>
        <w:rPr>
          <w:bCs/>
        </w:rPr>
        <w:t>4、根据本合同规定，按时向乙方支付应付服务费用。</w:t>
      </w:r>
    </w:p>
    <w:p>
      <w:pPr>
        <w:adjustRightInd w:val="0"/>
        <w:spacing w:line="360" w:lineRule="auto"/>
        <w:ind w:firstLine="402" w:firstLineChars="200"/>
        <w:jc w:val="left"/>
        <w:textAlignment w:val="baseline"/>
        <w:rPr>
          <w:bCs/>
        </w:rPr>
      </w:pPr>
      <w:r>
        <w:rPr>
          <w:bCs/>
        </w:rPr>
        <w:t>5、国家法律、法规所规定由甲方承担的其它责任。</w:t>
      </w:r>
    </w:p>
    <w:p>
      <w:pPr>
        <w:spacing w:line="360" w:lineRule="auto"/>
        <w:ind w:left="426"/>
        <w:rPr>
          <w:b/>
        </w:rPr>
      </w:pPr>
      <w:r>
        <w:rPr>
          <w:rFonts w:hint="eastAsia"/>
          <w:b/>
        </w:rPr>
        <w:t xml:space="preserve">第九条  </w:t>
      </w:r>
      <w:r>
        <w:rPr>
          <w:b/>
        </w:rPr>
        <w:t>乙方的权利和义务</w:t>
      </w:r>
    </w:p>
    <w:p>
      <w:pPr>
        <w:adjustRightInd w:val="0"/>
        <w:spacing w:line="360" w:lineRule="auto"/>
        <w:ind w:firstLine="402" w:firstLineChars="200"/>
        <w:jc w:val="left"/>
        <w:textAlignment w:val="baseline"/>
        <w:rPr>
          <w:bCs/>
        </w:rPr>
      </w:pPr>
      <w:r>
        <w:rPr>
          <w:bCs/>
        </w:rPr>
        <w:t>1、对本合同规定的委托服务范围内的项目享有管理权及服务义务。</w:t>
      </w:r>
    </w:p>
    <w:p>
      <w:pPr>
        <w:adjustRightInd w:val="0"/>
        <w:spacing w:line="360" w:lineRule="auto"/>
        <w:ind w:firstLine="402" w:firstLineChars="200"/>
        <w:jc w:val="left"/>
        <w:textAlignment w:val="baseline"/>
        <w:rPr>
          <w:bCs/>
        </w:rPr>
      </w:pPr>
      <w:r>
        <w:rPr>
          <w:bCs/>
        </w:rPr>
        <w:t>2、根据本合同的规定向甲方收取相关服务费用，并有权在本项目管理范围内管理及合理使用。</w:t>
      </w:r>
    </w:p>
    <w:p>
      <w:pPr>
        <w:adjustRightInd w:val="0"/>
        <w:spacing w:line="360" w:lineRule="auto"/>
        <w:ind w:firstLine="402" w:firstLineChars="200"/>
        <w:jc w:val="left"/>
        <w:textAlignment w:val="baseline"/>
      </w:pPr>
      <w:r>
        <w:t>3、及时向甲方通告本项目服务范围内有关服务的重大事项，及时配合处理投诉。</w:t>
      </w:r>
    </w:p>
    <w:p>
      <w:pPr>
        <w:adjustRightInd w:val="0"/>
        <w:spacing w:line="360" w:lineRule="auto"/>
        <w:ind w:firstLine="402" w:firstLineChars="200"/>
        <w:jc w:val="left"/>
        <w:textAlignment w:val="baseline"/>
        <w:rPr>
          <w:bCs/>
        </w:rPr>
      </w:pPr>
      <w:r>
        <w:t>4、</w:t>
      </w:r>
      <w:r>
        <w:rPr>
          <w:bCs/>
        </w:rPr>
        <w:t>接受项目行业管理部门及政府有关部门的指导，接受甲方的监督。</w:t>
      </w:r>
    </w:p>
    <w:p>
      <w:pPr>
        <w:adjustRightInd w:val="0"/>
        <w:spacing w:line="360" w:lineRule="auto"/>
        <w:ind w:firstLine="402" w:firstLineChars="200"/>
        <w:jc w:val="left"/>
        <w:textAlignment w:val="baseline"/>
        <w:rPr>
          <w:bCs/>
        </w:rPr>
      </w:pPr>
      <w:r>
        <w:rPr>
          <w:bCs/>
        </w:rPr>
        <w:t>5、国家法律、法规所规定由乙方承担的其它责任。</w:t>
      </w:r>
    </w:p>
    <w:p>
      <w:pPr>
        <w:spacing w:line="360" w:lineRule="auto"/>
        <w:ind w:left="426"/>
        <w:rPr>
          <w:b/>
        </w:rPr>
      </w:pPr>
      <w:r>
        <w:rPr>
          <w:rFonts w:hint="eastAsia"/>
          <w:b/>
        </w:rPr>
        <w:t xml:space="preserve">第十条  </w:t>
      </w:r>
      <w:r>
        <w:rPr>
          <w:b/>
        </w:rPr>
        <w:t>违约责任</w:t>
      </w:r>
    </w:p>
    <w:p>
      <w:pPr>
        <w:adjustRightInd w:val="0"/>
        <w:spacing w:line="360" w:lineRule="auto"/>
        <w:ind w:firstLine="402" w:firstLineChars="200"/>
        <w:jc w:val="left"/>
        <w:textAlignment w:val="baseline"/>
        <w:rPr>
          <w:bCs/>
        </w:rPr>
      </w:pPr>
      <w:r>
        <w:rPr>
          <w:bCs/>
        </w:rPr>
        <w:t>1、甲乙双方必须遵守本合同并执行合同中的各项规定，保证本合同的正常履行。</w:t>
      </w:r>
    </w:p>
    <w:p>
      <w:pPr>
        <w:adjustRightInd w:val="0"/>
        <w:spacing w:line="360" w:lineRule="auto"/>
        <w:ind w:firstLine="402" w:firstLineChars="200"/>
        <w:jc w:val="left"/>
        <w:textAlignment w:val="baseline"/>
        <w:rPr>
          <w:b/>
          <w:bCs w:val="0"/>
        </w:rPr>
      </w:pPr>
      <w:r>
        <w:rPr>
          <w:bCs/>
        </w:rPr>
        <w:t>2、乙方应严格按照本合同约定的工作完成期限执行，</w:t>
      </w:r>
      <w:r>
        <w:rPr>
          <w:b/>
          <w:bCs w:val="0"/>
        </w:rPr>
        <w:t>否则，每逾期一日，乙方应按本合同金额的万分之五向甲方支付违约金，逾期超过15日的，甲方有权解除</w:t>
      </w:r>
      <w:r>
        <w:rPr>
          <w:rFonts w:hint="eastAsia"/>
          <w:b/>
          <w:bCs w:val="0"/>
        </w:rPr>
        <w:t>本合同，要求乙方退还已经支付的全部合同款项，并赔偿由此对甲方造成的全部损失。</w:t>
      </w:r>
    </w:p>
    <w:p>
      <w:pPr>
        <w:adjustRightInd w:val="0"/>
        <w:spacing w:line="360" w:lineRule="auto"/>
        <w:ind w:firstLine="402" w:firstLineChars="200"/>
        <w:jc w:val="left"/>
        <w:textAlignment w:val="baseline"/>
        <w:rPr>
          <w:bCs/>
        </w:rPr>
      </w:pPr>
      <w:r>
        <w:rPr>
          <w:bCs/>
        </w:rPr>
        <w:t>3</w:t>
      </w:r>
      <w:r>
        <w:rPr>
          <w:rFonts w:hint="eastAsia"/>
          <w:bCs/>
        </w:rPr>
        <w:t>、</w:t>
      </w:r>
      <w:r>
        <w:rPr>
          <w:bCs/>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adjustRightInd w:val="0"/>
        <w:spacing w:line="360" w:lineRule="auto"/>
        <w:ind w:firstLine="402" w:firstLineChars="200"/>
        <w:jc w:val="left"/>
        <w:textAlignment w:val="baseline"/>
        <w:rPr>
          <w:bCs/>
        </w:rPr>
      </w:pPr>
      <w:r>
        <w:rPr>
          <w:rFonts w:hint="eastAsia"/>
          <w:bCs/>
        </w:rPr>
        <w:t>4、乙方履行合同不符合合同约定，经甲方发出书面整改意见后仍不整改的，甲方有权解除合同。</w:t>
      </w:r>
    </w:p>
    <w:p>
      <w:pPr>
        <w:adjustRightInd w:val="0"/>
        <w:spacing w:line="360" w:lineRule="auto"/>
        <w:ind w:firstLine="402" w:firstLineChars="200"/>
        <w:jc w:val="left"/>
        <w:textAlignment w:val="baseline"/>
        <w:rPr>
          <w:bCs/>
        </w:rPr>
      </w:pPr>
      <w:r>
        <w:rPr>
          <w:rFonts w:hint="eastAsia"/>
          <w:bCs/>
        </w:rPr>
        <w:t>5、因乙方原因导致合同解除的，</w:t>
      </w:r>
      <w:r>
        <w:rPr>
          <w:rFonts w:hint="eastAsia"/>
          <w:b/>
          <w:bCs w:val="0"/>
        </w:rPr>
        <w:t>甲方不予退还此前乙方缴纳的履约保证金，且乙方承担合同总金额20%的违约金。</w:t>
      </w:r>
    </w:p>
    <w:p>
      <w:pPr>
        <w:adjustRightInd w:val="0"/>
        <w:spacing w:line="360" w:lineRule="auto"/>
        <w:ind w:firstLine="402" w:firstLineChars="200"/>
        <w:jc w:val="left"/>
        <w:textAlignment w:val="baseline"/>
        <w:rPr>
          <w:b/>
        </w:rPr>
      </w:pPr>
      <w:r>
        <w:rPr>
          <w:rFonts w:hint="eastAsia"/>
          <w:b/>
        </w:rPr>
        <w:t>6、合同所约定违约金，均是考虑了商誉、社会影响、时间成本、机会成本、处理违约事件所耗费资源（人力、财力）等综合抽象要素所造成的损失的。该等损失的抽象性虽难以精确量化，但各方诚信认可其在商业交易中确实存在，为避免届时难以精确衡量，故在此事先约定以违约金方式，尽量弥补损失，同时主合同所约定的违约金具有惩罚性违约金性质。在充分理解和认可上述原则的基础上，双方在违约情况发生后，相对方向违约方主张违约责任时，双方均不再以“违约金过分高于/低于损失”等为由作为抗辩要求调低或调高违约金，收取违约金的一方亦无需举证具体损失。</w:t>
      </w:r>
    </w:p>
    <w:p>
      <w:pPr>
        <w:spacing w:line="360" w:lineRule="auto"/>
        <w:ind w:left="426"/>
        <w:rPr>
          <w:b/>
        </w:rPr>
      </w:pPr>
      <w:r>
        <w:rPr>
          <w:rFonts w:hint="eastAsia"/>
          <w:b/>
        </w:rPr>
        <w:t xml:space="preserve">第十一条  </w:t>
      </w:r>
      <w:r>
        <w:rPr>
          <w:b/>
        </w:rPr>
        <w:t>不可抗力事件处理</w:t>
      </w:r>
    </w:p>
    <w:p>
      <w:pPr>
        <w:tabs>
          <w:tab w:val="left" w:pos="0"/>
        </w:tabs>
        <w:spacing w:line="360" w:lineRule="auto"/>
        <w:ind w:firstLine="402" w:firstLineChars="200"/>
      </w:pPr>
      <w:r>
        <w:t>1、在合同有效期内，任何一方因不可抗力事件导致不能履行合同，则合同履行期可延长，其延长期与不可抗力影响期相同。</w:t>
      </w:r>
    </w:p>
    <w:p>
      <w:pPr>
        <w:tabs>
          <w:tab w:val="left" w:pos="0"/>
        </w:tabs>
        <w:spacing w:line="360" w:lineRule="auto"/>
        <w:ind w:firstLine="402" w:firstLineChars="200"/>
      </w:pPr>
      <w:r>
        <w:t>2、不可抗力事件发生后，应立即通知对方，并寄送有关权威机构出具的证明。</w:t>
      </w:r>
    </w:p>
    <w:p>
      <w:pPr>
        <w:tabs>
          <w:tab w:val="left" w:pos="0"/>
        </w:tabs>
        <w:spacing w:line="360" w:lineRule="auto"/>
        <w:ind w:firstLine="402" w:firstLineChars="200"/>
      </w:pPr>
      <w:r>
        <w:t>3、不可抗力事件延续七天以上，双方应通过友好协商，确定是否继续履行合同。</w:t>
      </w:r>
    </w:p>
    <w:p>
      <w:pPr>
        <w:spacing w:line="360" w:lineRule="auto"/>
        <w:ind w:left="426"/>
        <w:rPr>
          <w:b/>
        </w:rPr>
      </w:pPr>
      <w:r>
        <w:rPr>
          <w:rFonts w:hint="eastAsia"/>
          <w:b/>
        </w:rPr>
        <w:t xml:space="preserve">第十二条  </w:t>
      </w:r>
      <w:r>
        <w:rPr>
          <w:b/>
        </w:rPr>
        <w:t>解决合同纠纷的方式</w:t>
      </w:r>
    </w:p>
    <w:p>
      <w:pPr>
        <w:tabs>
          <w:tab w:val="left" w:pos="0"/>
        </w:tabs>
        <w:spacing w:line="360" w:lineRule="auto"/>
        <w:ind w:firstLine="402" w:firstLineChars="200"/>
      </w:pPr>
      <w:r>
        <w:t>1、在执行本合同中发生的或与本合同有关的争端，双方应通过友好协商解决，经协商</w:t>
      </w:r>
      <w:r>
        <w:rPr>
          <w:rFonts w:hint="eastAsia"/>
        </w:rPr>
        <w:t>未</w:t>
      </w:r>
      <w:r>
        <w:t>能达成</w:t>
      </w:r>
      <w:r>
        <w:rPr>
          <w:rFonts w:hint="eastAsia"/>
        </w:rPr>
        <w:t>一致</w:t>
      </w:r>
      <w:r>
        <w:t>时，应提交</w:t>
      </w:r>
      <w:r>
        <w:rPr>
          <w:rFonts w:hint="eastAsia"/>
        </w:rPr>
        <w:t>德阳</w:t>
      </w:r>
      <w:r>
        <w:t>仲裁委员会仲裁。</w:t>
      </w:r>
    </w:p>
    <w:p>
      <w:pPr>
        <w:tabs>
          <w:tab w:val="left" w:pos="0"/>
        </w:tabs>
        <w:spacing w:line="360" w:lineRule="auto"/>
        <w:ind w:firstLine="402" w:firstLineChars="200"/>
      </w:pPr>
      <w:r>
        <w:t>2、仲裁裁决应为最终决定，并对双方具有约束力。</w:t>
      </w:r>
    </w:p>
    <w:p>
      <w:pPr>
        <w:tabs>
          <w:tab w:val="left" w:pos="0"/>
        </w:tabs>
        <w:spacing w:line="360" w:lineRule="auto"/>
        <w:ind w:firstLine="402" w:firstLineChars="200"/>
      </w:pPr>
      <w:r>
        <w:t>3、除另有裁决外，仲裁费应由</w:t>
      </w:r>
      <w:r>
        <w:rPr>
          <w:rFonts w:hint="eastAsia"/>
        </w:rPr>
        <w:t>违约方</w:t>
      </w:r>
      <w:r>
        <w:t xml:space="preserve">负担。 </w:t>
      </w:r>
    </w:p>
    <w:p>
      <w:pPr>
        <w:tabs>
          <w:tab w:val="left" w:pos="0"/>
        </w:tabs>
        <w:spacing w:line="360" w:lineRule="auto"/>
        <w:ind w:firstLine="402" w:firstLineChars="200"/>
      </w:pPr>
      <w:r>
        <w:t xml:space="preserve">4、在仲裁期间，除正在进行仲裁部分外，合同其他部分继续执行。  </w:t>
      </w:r>
    </w:p>
    <w:p>
      <w:pPr>
        <w:spacing w:line="360" w:lineRule="auto"/>
        <w:ind w:left="426"/>
        <w:rPr>
          <w:b/>
        </w:rPr>
      </w:pPr>
      <w:r>
        <w:rPr>
          <w:rFonts w:hint="eastAsia"/>
          <w:b/>
        </w:rPr>
        <w:t xml:space="preserve">第十三条  </w:t>
      </w:r>
      <w:r>
        <w:rPr>
          <w:b/>
        </w:rPr>
        <w:t>合同生效及其他</w:t>
      </w:r>
    </w:p>
    <w:p>
      <w:pPr>
        <w:spacing w:line="360" w:lineRule="auto"/>
        <w:ind w:firstLine="352" w:firstLineChars="175"/>
      </w:pPr>
      <w:r>
        <w:rPr>
          <w:rFonts w:hint="eastAsia"/>
        </w:rPr>
        <w:t>1、合同经双方法定代表人或授权委托代理人签字并加盖单位公章后生效。</w:t>
      </w:r>
    </w:p>
    <w:p>
      <w:pPr>
        <w:spacing w:line="360" w:lineRule="auto"/>
        <w:ind w:firstLine="352" w:firstLineChars="175"/>
      </w:pPr>
      <w:r>
        <w:rPr>
          <w:rFonts w:hint="eastAsia"/>
        </w:rPr>
        <w:t>2、合同执行中涉及采购资金和采购内容修改或补充的，由甲乙双方协商，并签订书面补充协议，方可作为主合同不可分割的一部分，与本合同具有同等法律效力。</w:t>
      </w:r>
    </w:p>
    <w:p>
      <w:pPr>
        <w:spacing w:line="360" w:lineRule="auto"/>
        <w:ind w:firstLine="352" w:firstLineChars="175"/>
      </w:pPr>
      <w:r>
        <w:rPr>
          <w:rFonts w:hint="eastAsia"/>
        </w:rPr>
        <w:t>3、本合同一式陆份，自双方盖章之日起生效。甲方肆份，乙方贰份，具有同等法律效力。</w:t>
      </w:r>
    </w:p>
    <w:p>
      <w:pPr>
        <w:spacing w:line="360" w:lineRule="auto"/>
        <w:ind w:firstLine="352" w:firstLineChars="175"/>
      </w:pPr>
      <w:r>
        <w:rPr>
          <w:rFonts w:hint="eastAsia"/>
        </w:rPr>
        <w:t>4、比选文件、响应文件作为本合同的一部分，与本合同具有同等法律效力，与本合同不一致的，以本合同为准。</w:t>
      </w:r>
    </w:p>
    <w:p>
      <w:pPr>
        <w:spacing w:line="360" w:lineRule="auto"/>
        <w:ind w:firstLine="352" w:firstLineChars="175"/>
      </w:pPr>
      <w:r>
        <w:rPr>
          <w:rFonts w:hint="eastAsia"/>
        </w:rPr>
        <w:t>5、双方确认本合同标明的地址为本合同履行过程以及争议解决中的文书送达地址。合同履行和仲裁、执行以及其他法律程序所涉及之相关法律文件，以邮件快递寄送本合同记载的对方当事人住址即为送达。如果前述住址发生变更，应当以书面通知对方及案件受理机构方为有效。任何一方均应积极履行通知和被通知义务，不得以拒绝签收、无人签收或变更地址未通知等理由否认送达效力。</w:t>
      </w:r>
    </w:p>
    <w:p>
      <w:pPr>
        <w:spacing w:after="0" w:line="360" w:lineRule="auto"/>
        <w:ind w:firstLine="352" w:firstLineChars="175"/>
        <w:rPr>
          <w:rFonts w:cs="Times New Roman"/>
          <w:b/>
          <w:bCs/>
          <w:sz w:val="21"/>
          <w:szCs w:val="24"/>
        </w:rPr>
      </w:pPr>
      <w:r>
        <w:rPr>
          <w:rFonts w:hint="eastAsia"/>
          <w:b/>
          <w:bCs/>
        </w:rPr>
        <w:t>6、</w:t>
      </w:r>
      <w:r>
        <w:rPr>
          <w:rFonts w:cs="Times New Roman"/>
          <w:b/>
          <w:bCs/>
          <w:sz w:val="21"/>
          <w:szCs w:val="24"/>
        </w:rPr>
        <w:t>甲方已采取合理的方式提示乙方注意免除或者减轻甲方责任等与乙方有重大利害关系的条款，按照乙方的要求，甲方已就本协议全部内容向</w:t>
      </w:r>
      <w:r>
        <w:rPr>
          <w:rFonts w:hint="eastAsia" w:cs="Times New Roman"/>
          <w:b/>
          <w:bCs/>
          <w:sz w:val="21"/>
          <w:szCs w:val="24"/>
        </w:rPr>
        <w:t>乙方</w:t>
      </w:r>
      <w:r>
        <w:rPr>
          <w:rFonts w:cs="Times New Roman"/>
          <w:b/>
          <w:bCs/>
          <w:sz w:val="21"/>
          <w:szCs w:val="24"/>
        </w:rPr>
        <w:t>进行了逐条说明与解释（尤其是黑体部分），履行了提示注意义务和充分说明义务，乙方不得主张该条款不成为本协议的内容或该条款无效，乙方对前述全部内容均已知晓并予以认可。</w:t>
      </w:r>
    </w:p>
    <w:p>
      <w:pPr>
        <w:pStyle w:val="2"/>
        <w:rPr>
          <w:rFonts w:hint="eastAsia"/>
        </w:rPr>
      </w:pPr>
    </w:p>
    <w:p>
      <w:pPr>
        <w:spacing w:line="360" w:lineRule="auto"/>
      </w:pPr>
      <w:r>
        <w:t>甲方：（盖章）                               乙方：（盖章）</w:t>
      </w:r>
    </w:p>
    <w:p>
      <w:pPr>
        <w:spacing w:line="360" w:lineRule="auto"/>
      </w:pPr>
      <w:r>
        <w:t>法定代表人（授权代表）：                     法定代表人（授权代表）：</w:t>
      </w:r>
    </w:p>
    <w:p>
      <w:pPr>
        <w:spacing w:line="360" w:lineRule="auto"/>
      </w:pPr>
      <w:r>
        <w:t xml:space="preserve">地    址：                         </w:t>
      </w:r>
      <w:r>
        <w:rPr>
          <w:rFonts w:hint="eastAsia"/>
        </w:rPr>
        <w:t xml:space="preserve">        </w:t>
      </w:r>
      <w:r>
        <w:t xml:space="preserve"> 地    址：</w:t>
      </w:r>
    </w:p>
    <w:p>
      <w:pPr>
        <w:spacing w:line="360" w:lineRule="auto"/>
        <w:ind w:firstLine="0" w:firstLineChars="0"/>
      </w:pPr>
      <w:r>
        <w:t xml:space="preserve">开户银行：                         </w:t>
      </w:r>
      <w:r>
        <w:rPr>
          <w:rFonts w:hint="eastAsia"/>
        </w:rPr>
        <w:t xml:space="preserve">        </w:t>
      </w:r>
      <w:r>
        <w:t xml:space="preserve"> 开户银行：</w:t>
      </w:r>
    </w:p>
    <w:p>
      <w:pPr>
        <w:spacing w:line="360" w:lineRule="auto"/>
        <w:ind w:firstLine="0" w:firstLineChars="0"/>
      </w:pPr>
      <w:r>
        <w:t xml:space="preserve">账号：                              </w:t>
      </w:r>
      <w:r>
        <w:rPr>
          <w:rFonts w:hint="eastAsia"/>
        </w:rPr>
        <w:t xml:space="preserve">        </w:t>
      </w:r>
      <w:r>
        <w:t>账号：</w:t>
      </w:r>
    </w:p>
    <w:p>
      <w:pPr>
        <w:spacing w:line="360" w:lineRule="auto"/>
      </w:pPr>
      <w:r>
        <w:t xml:space="preserve">电    话：                         </w:t>
      </w:r>
      <w:r>
        <w:rPr>
          <w:rFonts w:hint="eastAsia"/>
        </w:rPr>
        <w:t xml:space="preserve">    </w:t>
      </w:r>
      <w:r>
        <w:t xml:space="preserve"> </w:t>
      </w:r>
      <w:r>
        <w:rPr>
          <w:rFonts w:hint="eastAsia"/>
        </w:rPr>
        <w:t xml:space="preserve">    </w:t>
      </w:r>
      <w:r>
        <w:t>电    话：</w:t>
      </w:r>
    </w:p>
    <w:p>
      <w:pPr>
        <w:spacing w:line="360" w:lineRule="auto"/>
      </w:pPr>
      <w:r>
        <w:t xml:space="preserve">传    真：                         </w:t>
      </w:r>
      <w:r>
        <w:rPr>
          <w:rFonts w:hint="eastAsia"/>
        </w:rPr>
        <w:t xml:space="preserve">     </w:t>
      </w:r>
      <w:r>
        <w:t xml:space="preserve"> </w:t>
      </w:r>
      <w:r>
        <w:rPr>
          <w:rFonts w:hint="eastAsia"/>
        </w:rPr>
        <w:t xml:space="preserve">   </w:t>
      </w:r>
      <w:r>
        <w:t>传    真：</w:t>
      </w:r>
    </w:p>
    <w:p>
      <w:r>
        <w:t>签约日期：年</w:t>
      </w:r>
      <w:r>
        <w:rPr>
          <w:rFonts w:hint="eastAsia"/>
        </w:rPr>
        <w:t xml:space="preserve"> </w:t>
      </w:r>
      <w:r>
        <w:t>月</w:t>
      </w:r>
      <w:r>
        <w:rPr>
          <w:rFonts w:hint="eastAsia"/>
        </w:rPr>
        <w:t xml:space="preserve"> </w:t>
      </w:r>
      <w:r>
        <w:t xml:space="preserve">日 </w:t>
      </w:r>
      <w:r>
        <w:tab/>
      </w:r>
      <w:r>
        <w:t xml:space="preserve">        </w:t>
      </w:r>
      <w:r>
        <w:rPr>
          <w:rFonts w:hint="eastAsia"/>
        </w:rPr>
        <w:t xml:space="preserve">               </w:t>
      </w:r>
      <w:r>
        <w:t>签约日期：</w:t>
      </w:r>
      <w:r>
        <w:rPr>
          <w:rFonts w:hint="eastAsia"/>
        </w:rPr>
        <w:t xml:space="preserve"> </w:t>
      </w:r>
      <w:r>
        <w:t>年</w:t>
      </w:r>
      <w:r>
        <w:rPr>
          <w:rFonts w:hint="eastAsia"/>
        </w:rPr>
        <w:t xml:space="preserve">  </w:t>
      </w:r>
      <w:r>
        <w:t>月</w:t>
      </w:r>
      <w:r>
        <w:rPr>
          <w:szCs w:val="21"/>
        </w:rPr>
        <w:t xml:space="preserve">   日</w:t>
      </w:r>
    </w:p>
    <w:p/>
    <w:sectPr>
      <w:footerReference r:id="rId3" w:type="default"/>
      <w:footerReference r:id="rId4" w:type="even"/>
      <w:pgSz w:w="11906" w:h="16838"/>
      <w:pgMar w:top="1418" w:right="1274" w:bottom="1276" w:left="1560" w:header="1701" w:footer="1035" w:gutter="0"/>
      <w:cols w:space="720" w:num="1"/>
      <w:docGrid w:type="linesAndChars" w:linePitch="312"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ZXiaoBiaoSong-B05S">
    <w:panose1 w:val="02000000000000000000"/>
    <w:charset w:val="86"/>
    <w:family w:val="script"/>
    <w:pitch w:val="default"/>
    <w:sig w:usb0="00000001" w:usb1="080E0000" w:usb2="00000000" w:usb3="00000000" w:csb0="00040000" w:csb1="00000000"/>
  </w:font>
  <w:font w:name="仿宋_GB2312">
    <w:altName w:val="FangSong"/>
    <w:panose1 w:val="02010609030101010101"/>
    <w:charset w:val="86"/>
    <w:family w:val="modern"/>
    <w:pitch w:val="default"/>
    <w:sig w:usb0="00000000" w:usb1="00000000" w:usb2="00000010" w:usb3="00000000" w:csb0="00040001" w:csb1="00000000"/>
  </w:font>
  <w:font w:name="FangSong">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9"/>
      </w:rPr>
    </w:pPr>
    <w:r>
      <w:fldChar w:fldCharType="begin"/>
    </w:r>
    <w:r>
      <w:rPr>
        <w:rStyle w:val="9"/>
      </w:rPr>
      <w:instrText xml:space="preserve">PAGE  </w:instrText>
    </w:r>
    <w: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8BDC2F"/>
    <w:multiLevelType w:val="singleLevel"/>
    <w:tmpl w:val="CD8BDC2F"/>
    <w:lvl w:ilvl="0" w:tentative="0">
      <w:start w:val="1"/>
      <w:numFmt w:val="decimal"/>
      <w:suff w:val="nothing"/>
      <w:lvlText w:val="%1．"/>
      <w:lvlJc w:val="left"/>
      <w:pPr>
        <w:ind w:left="0" w:firstLine="400"/>
      </w:pPr>
      <w:rPr>
        <w:rFonts w:hint="default"/>
      </w:rPr>
    </w:lvl>
  </w:abstractNum>
  <w:abstractNum w:abstractNumId="1">
    <w:nsid w:val="E8C611A6"/>
    <w:multiLevelType w:val="singleLevel"/>
    <w:tmpl w:val="E8C611A6"/>
    <w:lvl w:ilvl="0" w:tentative="0">
      <w:start w:val="1"/>
      <w:numFmt w:val="chineseCounting"/>
      <w:suff w:val="space"/>
      <w:lvlText w:val="第%1条"/>
      <w:lvlJc w:val="left"/>
      <w:rPr>
        <w:rFonts w:hint="eastAsia"/>
      </w:rPr>
    </w:lvl>
  </w:abstractNum>
  <w:abstractNum w:abstractNumId="2">
    <w:nsid w:val="0FBCB5E0"/>
    <w:multiLevelType w:val="singleLevel"/>
    <w:tmpl w:val="0FBCB5E0"/>
    <w:lvl w:ilvl="0" w:tentative="0">
      <w:start w:val="1"/>
      <w:numFmt w:val="decimal"/>
      <w:suff w:val="nothing"/>
      <w:lvlText w:val="%1．"/>
      <w:lvlJc w:val="left"/>
      <w:pPr>
        <w:ind w:left="0" w:firstLine="400"/>
      </w:pPr>
      <w:rPr>
        <w:rFonts w:hint="default"/>
      </w:rPr>
    </w:lvl>
  </w:abstractNum>
  <w:abstractNum w:abstractNumId="3">
    <w:nsid w:val="1D9C2199"/>
    <w:multiLevelType w:val="multilevel"/>
    <w:tmpl w:val="1D9C2199"/>
    <w:lvl w:ilvl="0" w:tentative="0">
      <w:start w:val="1"/>
      <w:numFmt w:val="chineseCountingThousand"/>
      <w:suff w:val="nothing"/>
      <w:lvlText w:val="(%1)"/>
      <w:lvlJc w:val="left"/>
      <w:pPr>
        <w:ind w:left="420" w:hanging="420"/>
      </w:pPr>
      <w:rPr>
        <w:rFonts w:hint="eastAsia" w:cs="Times New Roman"/>
        <w:sz w:val="21"/>
        <w:szCs w:val="21"/>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2F3F0DB7"/>
    <w:multiLevelType w:val="singleLevel"/>
    <w:tmpl w:val="2F3F0DB7"/>
    <w:lvl w:ilvl="0" w:tentative="0">
      <w:start w:val="1"/>
      <w:numFmt w:val="decimal"/>
      <w:suff w:val="space"/>
      <w:lvlText w:val="%1、"/>
      <w:lvlJc w:val="left"/>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C5293E"/>
    <w:rsid w:val="15544E9B"/>
    <w:rsid w:val="1F5927D1"/>
    <w:rsid w:val="2434030D"/>
    <w:rsid w:val="2CD504D0"/>
    <w:rsid w:val="2EC2353E"/>
    <w:rsid w:val="35C5293E"/>
    <w:rsid w:val="4A5A66CA"/>
    <w:rsid w:val="517F63EF"/>
    <w:rsid w:val="58B3698B"/>
    <w:rsid w:val="5EBA1BB6"/>
    <w:rsid w:val="6F821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SimSun" w:cs="Times New Roman"/>
      <w:kern w:val="2"/>
      <w:sz w:val="21"/>
      <w:szCs w:val="24"/>
      <w:lang w:val="en-US" w:eastAsia="zh-CN" w:bidi="ar-SA"/>
    </w:rPr>
  </w:style>
  <w:style w:type="paragraph" w:styleId="4">
    <w:name w:val="heading 1"/>
    <w:basedOn w:val="1"/>
    <w:next w:val="1"/>
    <w:qFormat/>
    <w:uiPriority w:val="99"/>
    <w:pPr>
      <w:keepNext/>
      <w:keepLines/>
      <w:spacing w:before="340" w:after="330" w:line="576" w:lineRule="auto"/>
      <w:outlineLvl w:val="0"/>
    </w:pPr>
    <w:rPr>
      <w:b/>
      <w:kern w:val="44"/>
      <w:sz w:val="32"/>
    </w:rPr>
  </w:style>
  <w:style w:type="paragraph" w:styleId="5">
    <w:name w:val="heading 3"/>
    <w:basedOn w:val="1"/>
    <w:next w:val="1"/>
    <w:qFormat/>
    <w:uiPriority w:val="0"/>
    <w:pPr>
      <w:spacing w:before="100" w:beforeAutospacing="1" w:after="100" w:afterAutospacing="1"/>
      <w:jc w:val="left"/>
      <w:outlineLvl w:val="2"/>
    </w:pPr>
    <w:rPr>
      <w:rFonts w:hint="eastAsia" w:ascii="SimSun" w:hAnsi="SimSun"/>
      <w:b/>
      <w:kern w:val="0"/>
      <w:sz w:val="27"/>
      <w:szCs w:val="27"/>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rPr>
      <w:sz w:val="24"/>
    </w:rPr>
  </w:style>
  <w:style w:type="paragraph" w:styleId="3">
    <w:name w:val="Body Text First Indent"/>
    <w:basedOn w:val="2"/>
    <w:semiHidden/>
    <w:qFormat/>
    <w:uiPriority w:val="0"/>
    <w:pPr>
      <w:ind w:firstLine="420" w:firstLineChars="100"/>
    </w:pPr>
    <w:rPr>
      <w:rFonts w:eastAsia="Times New Roman"/>
    </w:rPr>
  </w:style>
  <w:style w:type="paragraph" w:styleId="6">
    <w:name w:val="footer"/>
    <w:basedOn w:val="1"/>
    <w:qFormat/>
    <w:uiPriority w:val="0"/>
    <w:pPr>
      <w:tabs>
        <w:tab w:val="center" w:pos="4153"/>
        <w:tab w:val="right" w:pos="8306"/>
      </w:tabs>
      <w:snapToGrid w:val="0"/>
      <w:jc w:val="left"/>
    </w:pPr>
    <w:rPr>
      <w:sz w:val="18"/>
      <w:szCs w:val="18"/>
    </w:rPr>
  </w:style>
  <w:style w:type="character" w:styleId="9">
    <w:name w:val="page number"/>
    <w:basedOn w:val="8"/>
    <w:qFormat/>
    <w:uiPriority w:val="0"/>
  </w:style>
  <w:style w:type="paragraph" w:customStyle="1" w:styleId="10">
    <w:name w:val="样式 首行缩进:  2 字符"/>
    <w:basedOn w:val="1"/>
    <w:qFormat/>
    <w:uiPriority w:val="99"/>
    <w:pPr>
      <w:spacing w:line="400" w:lineRule="exact"/>
      <w:ind w:firstLine="200" w:firstLineChars="200"/>
    </w:pPr>
    <w:rPr>
      <w:rFonts w:cs="SimSun"/>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2021-01-05T08:00:00Z</dcterms:created>
  <dc:creator>only time</dc:creator>
  <cp:lastModifiedBy>only time</cp:lastModifiedBy>
  <dcterms:modified xsi:type="dcterms:W3CDTF">2021-01-05T08:04:50Z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